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2563F7">
      <w:pPr>
        <w:pStyle w:val="Balk1"/>
        <w:spacing w:before="75" w:line="244" w:lineRule="auto"/>
        <w:ind w:left="2775" w:right="96" w:hanging="2655"/>
      </w:pPr>
      <w:r>
        <w:t xml:space="preserve">ENERYA </w:t>
      </w:r>
      <w:r w:rsidR="008449DB">
        <w:t>ERZİNCAN</w:t>
      </w:r>
      <w:r>
        <w:t xml:space="preserve">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 xml:space="preserve">ENERYA </w:t>
      </w:r>
      <w:r w:rsidR="007671CA">
        <w:t>ERZİNCAN</w:t>
      </w:r>
      <w:r>
        <w:t xml:space="preserve">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r w:rsidR="007671CA" w:rsidRPr="007671CA">
        <w:rPr>
          <w:rFonts w:asciiTheme="majorHAnsi" w:eastAsiaTheme="majorEastAsia" w:hAnsiTheme="majorHAnsi" w:cs="Helvetica"/>
          <w:bCs/>
        </w:rPr>
        <w:t>enerya.erzincan@hs02.kep.tr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7671CA" w:rsidRDefault="007671CA">
      <w:pPr>
        <w:pStyle w:val="GvdeMetni"/>
        <w:spacing w:before="201"/>
        <w:ind w:left="115" w:right="114"/>
        <w:jc w:val="both"/>
      </w:pPr>
      <w:proofErr w:type="gramStart"/>
      <w:r w:rsidRPr="007671CA">
        <w:t>Bu ihalenin konusu, T.C. Enerji Piyasası Düzenleme Kurulu’nun, 08.06.2017 tarih ve 7110-7 sayılı Kararı ile kabul edilmiş ve Resmi Gazete’de yayımlanarak yürürlüğe girmiş bulunan “Doğal Gaz Dağıtım Şebekesinin Sıvılaştırılmış Doğal Gaz (LNG) veya Sıkıştırılmış Doğal Gaz (CNG) İle Beslenmesine İlişkin Usul ve Esaslar” isimli düzenleme uyarınca, Enerya Erzincan Gaz Dağıtım A.Ş. (bundan böyle ENERYA olarak anılacaktır) lisans bölgesi içinde yer alan Çayırlı, Tercan</w:t>
      </w:r>
      <w:r>
        <w:t xml:space="preserve"> ve</w:t>
      </w:r>
      <w:r w:rsidRPr="007671CA">
        <w:t xml:space="preserve"> şehirlerinin dağıtım şebekesinin LNG ile beslenmesi ve bu yöntemle dağıtım faaliyetinde bulunması amacıyla üçüncü kişilerden, bedeli mukabilinde LNG alımı yapılmasıdır.</w:t>
      </w:r>
      <w:proofErr w:type="gramEnd"/>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w:t>
      </w:r>
      <w:proofErr w:type="gramStart"/>
      <w:r>
        <w:t>ENERYA’nın</w:t>
      </w:r>
      <w:proofErr w:type="gramEnd"/>
      <w:r>
        <w:t xml:space="preserve">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t>ENERYA’nın</w:t>
      </w:r>
      <w:proofErr w:type="gramEnd"/>
      <w:r>
        <w:t xml:space="preserve">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7"/>
          <w:headerReference w:type="default" r:id="rId8"/>
          <w:footerReference w:type="even" r:id="rId9"/>
          <w:footerReference w:type="default" r:id="rId10"/>
          <w:headerReference w:type="first" r:id="rId11"/>
          <w:footerReference w:type="first" r:id="rId12"/>
          <w:type w:val="continuous"/>
          <w:pgSz w:w="11900" w:h="16840"/>
          <w:pgMar w:top="1540" w:right="1300" w:bottom="920" w:left="1300" w:header="720" w:footer="733" w:gutter="0"/>
          <w:pgNumType w:start="1"/>
          <w:cols w:space="720"/>
        </w:sectPr>
      </w:pPr>
      <w:proofErr w:type="gramStart"/>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roofErr w:type="gramEnd"/>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8449DB">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Pr="00096FAB">
        <w:rPr>
          <w:b/>
          <w:spacing w:val="29"/>
        </w:rPr>
        <w:t xml:space="preserve"> </w:t>
      </w:r>
      <w:r w:rsidR="00753176">
        <w:rPr>
          <w:rFonts w:eastAsia="Times New Roman" w:cs="Times New Roman"/>
          <w:lang w:val="tr-TR" w:eastAsia="tr-TR"/>
        </w:rPr>
        <w:t>22</w:t>
      </w:r>
      <w:bookmarkStart w:id="0" w:name="_GoBack"/>
      <w:bookmarkEnd w:id="0"/>
      <w:r w:rsidR="00BA7E87">
        <w:rPr>
          <w:rFonts w:eastAsia="Times New Roman" w:cs="Times New Roman"/>
          <w:lang w:val="tr-TR" w:eastAsia="tr-TR"/>
        </w:rPr>
        <w:t>.06.2022</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0B7DD3">
        <w:rPr>
          <w:rFonts w:eastAsia="Times New Roman" w:cs="Times New Roman"/>
          <w:lang w:val="tr-TR" w:eastAsia="tr-TR"/>
        </w:rPr>
        <w:t>10</w:t>
      </w:r>
      <w:r w:rsidR="000B7DD3" w:rsidRPr="000B7DD3">
        <w:rPr>
          <w:rFonts w:eastAsia="Times New Roman" w:cs="Times New Roman"/>
          <w:lang w:val="tr-TR" w:eastAsia="tr-TR"/>
        </w:rPr>
        <w:t>:</w:t>
      </w:r>
      <w:r w:rsidR="008449DB">
        <w:rPr>
          <w:rFonts w:eastAsia="Times New Roman" w:cs="Times New Roman"/>
          <w:lang w:val="tr-TR" w:eastAsia="tr-TR"/>
        </w:rPr>
        <w:t>3</w:t>
      </w:r>
      <w:r w:rsidR="000B7DD3" w:rsidRPr="000B7DD3">
        <w:rPr>
          <w:rFonts w:eastAsia="Times New Roman" w:cs="Times New Roman"/>
          <w:lang w:val="tr-TR" w:eastAsia="tr-TR"/>
        </w:rPr>
        <w:t>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pPr>
      <w:r>
        <w:t>T.C. Enerji Piyasası Düzenleme Kurumu (EPDK)’ndan alınmış Toptan Satış Lisansı,</w:t>
      </w:r>
    </w:p>
    <w:p w:rsidR="00231ABC" w:rsidRDefault="002563F7">
      <w:pPr>
        <w:pStyle w:val="ListeParagraf"/>
        <w:numPr>
          <w:ilvl w:val="3"/>
          <w:numId w:val="14"/>
        </w:numPr>
        <w:tabs>
          <w:tab w:val="left" w:pos="1816"/>
        </w:tabs>
        <w:spacing w:before="199"/>
        <w:ind w:right="106"/>
      </w:pPr>
      <w:r>
        <w:t>T.C. Enerji Piyasası Düzenleme Kurumu (EPDK)’ndan alınmış İletim Lisansı, İletim Lisansının bulunmaması durumunda, İletim Lisansı olan bir firma ile yaptığı sözleşmenin ve söz konusu firmanın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2563F7">
      <w:pPr>
        <w:pStyle w:val="ListeParagraf"/>
        <w:numPr>
          <w:ilvl w:val="1"/>
          <w:numId w:val="9"/>
        </w:numPr>
        <w:tabs>
          <w:tab w:val="left" w:pos="683"/>
        </w:tabs>
        <w:ind w:right="106"/>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ve Türk Lirası olarak verilecektir. İhale konusu alımın tamamı için teklif verilecek olup, kısmi teklif </w:t>
      </w:r>
      <w:proofErr w:type="gramStart"/>
      <w:r>
        <w:t>kabul</w:t>
      </w:r>
      <w:proofErr w:type="gramEnd"/>
      <w:r>
        <w:rPr>
          <w:spacing w:val="-10"/>
        </w:rPr>
        <w:t xml:space="preserve"> </w:t>
      </w:r>
      <w:r>
        <w:t>edilmez.</w:t>
      </w:r>
    </w:p>
    <w:p w:rsidR="00231ABC" w:rsidRDefault="002563F7">
      <w:pPr>
        <w:pStyle w:val="ListeParagraf"/>
        <w:numPr>
          <w:ilvl w:val="1"/>
          <w:numId w:val="9"/>
        </w:numPr>
        <w:tabs>
          <w:tab w:val="left" w:pos="683"/>
        </w:tabs>
        <w:spacing w:before="200"/>
        <w:ind w:right="108"/>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pPr>
      <w:r>
        <w:t>Tekliflerin geçerlilik süresi ihale tarihinden itibaren</w:t>
      </w:r>
      <w:r w:rsidR="000E058F">
        <w:t xml:space="preserve"> en </w:t>
      </w:r>
      <w:proofErr w:type="gramStart"/>
      <w:r w:rsidR="000E058F">
        <w:t>az</w:t>
      </w:r>
      <w:proofErr w:type="gramEnd"/>
      <w:r w:rsidR="000E058F">
        <w:t xml:space="preserve"> 60</w:t>
      </w:r>
      <w:r w:rsidR="00C54DC9">
        <w:t xml:space="preserve"> (</w:t>
      </w:r>
      <w:r w:rsidR="000E058F">
        <w:t>altmış</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8449DB" w:rsidTr="00D2631F">
        <w:trPr>
          <w:trHeight w:val="296"/>
        </w:trPr>
        <w:tc>
          <w:tcPr>
            <w:tcW w:w="2040" w:type="dxa"/>
            <w:shd w:val="clear" w:color="auto" w:fill="EEEEEE"/>
          </w:tcPr>
          <w:p w:rsidR="008449DB" w:rsidRDefault="008449DB" w:rsidP="00D2631F">
            <w:pPr>
              <w:pStyle w:val="TableParagraph"/>
              <w:spacing w:line="256" w:lineRule="exact"/>
              <w:rPr>
                <w:b/>
              </w:rPr>
            </w:pPr>
            <w:r>
              <w:rPr>
                <w:b/>
              </w:rPr>
              <w:t>Şirket</w:t>
            </w:r>
          </w:p>
        </w:tc>
        <w:tc>
          <w:tcPr>
            <w:tcW w:w="3782" w:type="dxa"/>
          </w:tcPr>
          <w:p w:rsidR="008449DB" w:rsidRDefault="008449DB" w:rsidP="00D2631F">
            <w:pPr>
              <w:pStyle w:val="TableParagraph"/>
              <w:spacing w:line="256" w:lineRule="exact"/>
            </w:pPr>
            <w:r>
              <w:t>Enerya Erzincan Gaz Dağıtım A.Ş.</w:t>
            </w:r>
          </w:p>
        </w:tc>
      </w:tr>
      <w:tr w:rsidR="008449DB" w:rsidTr="00D2631F">
        <w:trPr>
          <w:trHeight w:val="301"/>
        </w:trPr>
        <w:tc>
          <w:tcPr>
            <w:tcW w:w="2040" w:type="dxa"/>
            <w:shd w:val="clear" w:color="auto" w:fill="EEEEEE"/>
          </w:tcPr>
          <w:p w:rsidR="008449DB" w:rsidRDefault="008449DB" w:rsidP="00D2631F">
            <w:pPr>
              <w:pStyle w:val="TableParagraph"/>
              <w:rPr>
                <w:b/>
              </w:rPr>
            </w:pPr>
            <w:r>
              <w:rPr>
                <w:b/>
              </w:rPr>
              <w:t>Banka</w:t>
            </w:r>
          </w:p>
        </w:tc>
        <w:tc>
          <w:tcPr>
            <w:tcW w:w="3782" w:type="dxa"/>
          </w:tcPr>
          <w:p w:rsidR="008449DB" w:rsidRPr="00412F67" w:rsidRDefault="008449DB" w:rsidP="00D2631F">
            <w:pPr>
              <w:pStyle w:val="TableParagraph"/>
              <w:rPr>
                <w:color w:val="FF0000"/>
              </w:rPr>
            </w:pPr>
            <w:r w:rsidRPr="003A66AF">
              <w:t>Vakıfbank</w:t>
            </w:r>
            <w:r>
              <w:t xml:space="preserve"> Katılım </w:t>
            </w:r>
            <w:r w:rsidRPr="003A66AF">
              <w:t>-</w:t>
            </w:r>
            <w:r>
              <w:t xml:space="preserve"> </w:t>
            </w:r>
            <w:r w:rsidRPr="003A66AF">
              <w:t>Çorum</w:t>
            </w:r>
          </w:p>
        </w:tc>
      </w:tr>
      <w:tr w:rsidR="008449DB" w:rsidTr="00D2631F">
        <w:trPr>
          <w:trHeight w:val="301"/>
        </w:trPr>
        <w:tc>
          <w:tcPr>
            <w:tcW w:w="2040" w:type="dxa"/>
            <w:shd w:val="clear" w:color="auto" w:fill="EEEEEE"/>
          </w:tcPr>
          <w:p w:rsidR="008449DB" w:rsidRDefault="008449DB" w:rsidP="00D2631F">
            <w:pPr>
              <w:pStyle w:val="TableParagraph"/>
              <w:rPr>
                <w:b/>
              </w:rPr>
            </w:pPr>
            <w:r>
              <w:rPr>
                <w:b/>
              </w:rPr>
              <w:t>Hesap Numarası</w:t>
            </w:r>
          </w:p>
        </w:tc>
        <w:tc>
          <w:tcPr>
            <w:tcW w:w="3782" w:type="dxa"/>
          </w:tcPr>
          <w:p w:rsidR="008449DB" w:rsidRPr="00412F67" w:rsidRDefault="008449DB" w:rsidP="00D2631F">
            <w:pPr>
              <w:pStyle w:val="TableParagraph"/>
              <w:rPr>
                <w:color w:val="FF0000"/>
              </w:rPr>
            </w:pPr>
            <w:r>
              <w:rPr>
                <w:color w:val="000000"/>
                <w:lang w:eastAsia="tr-TR"/>
              </w:rPr>
              <w:t>0029043600003</w:t>
            </w:r>
          </w:p>
        </w:tc>
      </w:tr>
      <w:tr w:rsidR="008449DB" w:rsidTr="00D2631F">
        <w:trPr>
          <w:trHeight w:val="296"/>
        </w:trPr>
        <w:tc>
          <w:tcPr>
            <w:tcW w:w="2040" w:type="dxa"/>
            <w:shd w:val="clear" w:color="auto" w:fill="EEEEEE"/>
          </w:tcPr>
          <w:p w:rsidR="008449DB" w:rsidRDefault="008449DB" w:rsidP="00D2631F">
            <w:pPr>
              <w:pStyle w:val="TableParagraph"/>
              <w:spacing w:line="256" w:lineRule="exact"/>
              <w:rPr>
                <w:b/>
              </w:rPr>
            </w:pPr>
            <w:r>
              <w:rPr>
                <w:b/>
              </w:rPr>
              <w:t>IBAN</w:t>
            </w:r>
          </w:p>
        </w:tc>
        <w:tc>
          <w:tcPr>
            <w:tcW w:w="3782" w:type="dxa"/>
          </w:tcPr>
          <w:p w:rsidR="008449DB" w:rsidRPr="00412F67" w:rsidRDefault="009043E2" w:rsidP="00D2631F">
            <w:pPr>
              <w:pStyle w:val="TableParagraph"/>
              <w:spacing w:line="256" w:lineRule="exact"/>
              <w:rPr>
                <w:color w:val="FF0000"/>
              </w:rPr>
            </w:pPr>
            <w:hyperlink r:id="rId13" w:history="1">
              <w:r w:rsidR="008449DB" w:rsidRPr="003A66AF">
                <w:rPr>
                  <w:color w:val="000000"/>
                  <w:lang w:eastAsia="tr-TR"/>
                </w:rPr>
                <w:t>TR</w:t>
              </w:r>
            </w:hyperlink>
            <w:r w:rsidR="008449DB">
              <w:rPr>
                <w:color w:val="000000"/>
                <w:lang w:eastAsia="tr-TR"/>
              </w:rPr>
              <w:t>470021000000029043600003</w:t>
            </w:r>
          </w:p>
        </w:tc>
      </w:tr>
    </w:tbl>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proofErr w:type="gramStart"/>
      <w:r>
        <w:t>%5’i</w:t>
      </w:r>
      <w:proofErr w:type="gramEnd"/>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 xml:space="preserve">ENERYA </w:t>
      </w:r>
      <w:r w:rsidR="008449DB">
        <w:rPr>
          <w:b/>
        </w:rPr>
        <w:t>ERZİNCAN</w:t>
      </w:r>
      <w:r>
        <w:rPr>
          <w:b/>
        </w:rPr>
        <w:t xml:space="preserve">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proofErr w:type="gramStart"/>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roofErr w:type="gramEnd"/>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231ABC" w:rsidRDefault="000E058F" w:rsidP="000E058F">
      <w:pPr>
        <w:pStyle w:val="GvdeMetni"/>
        <w:tabs>
          <w:tab w:val="left" w:leader="dot" w:pos="5088"/>
        </w:tabs>
        <w:spacing w:line="499" w:lineRule="auto"/>
        <w:ind w:left="115" w:right="1939"/>
      </w:pPr>
      <w:r>
        <w:t xml:space="preserve">                        </w:t>
      </w:r>
      <w:r w:rsidR="008449DB">
        <w:t>Erzincan</w:t>
      </w:r>
      <w:r w:rsidR="002563F7">
        <w:t xml:space="preserve"> Bölgesi LNG (Sıvılaştırılmış Doğal Gaz) Mal Alım</w:t>
      </w:r>
      <w:r w:rsidR="002563F7">
        <w:rPr>
          <w:spacing w:val="-20"/>
        </w:rPr>
        <w:t xml:space="preserve"> </w:t>
      </w:r>
      <w:r w:rsidR="002563F7">
        <w:t xml:space="preserve">İşi </w:t>
      </w:r>
      <w:r>
        <w:t xml:space="preserve">      </w:t>
      </w:r>
      <w:r w:rsidR="002563F7">
        <w:t>İHALE</w:t>
      </w:r>
      <w:r w:rsidR="002563F7">
        <w:rPr>
          <w:spacing w:val="-3"/>
        </w:rPr>
        <w:t xml:space="preserve"> </w:t>
      </w:r>
      <w:r w:rsidR="002563F7">
        <w:t>GİRİŞ</w:t>
      </w:r>
      <w:r w:rsidR="002563F7">
        <w:rPr>
          <w:spacing w:val="-4"/>
        </w:rPr>
        <w:t xml:space="preserve"> </w:t>
      </w:r>
      <w:r w:rsidR="002563F7">
        <w:t>FİYATI</w:t>
      </w:r>
      <w:r w:rsidR="002563F7">
        <w:tab/>
        <w:t>Türk Lirası/Kwh</w:t>
      </w:r>
    </w:p>
    <w:p w:rsidR="00231ABC" w:rsidRDefault="00231ABC">
      <w:pPr>
        <w:pStyle w:val="GvdeMetni"/>
        <w:rPr>
          <w:sz w:val="26"/>
        </w:rPr>
      </w:pPr>
    </w:p>
    <w:p w:rsidR="00231ABC" w:rsidRDefault="00231ABC">
      <w:pPr>
        <w:pStyle w:val="GvdeMetni"/>
        <w:rPr>
          <w:sz w:val="26"/>
        </w:rPr>
      </w:pP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0E058F">
      <w:pPr>
        <w:pStyle w:val="GvdeMetni"/>
        <w:spacing w:before="9"/>
        <w:ind w:left="115"/>
      </w:pPr>
      <w:r>
        <w:t xml:space="preserve">ÖTV ve </w:t>
      </w:r>
      <w:r w:rsidR="002563F7">
        <w:t>K</w:t>
      </w:r>
      <w:r w:rsidR="002563F7">
        <w:rPr>
          <w:spacing w:val="-3"/>
        </w:rPr>
        <w:t>D</w:t>
      </w:r>
      <w:r w:rsidR="00025495">
        <w:t>V</w:t>
      </w:r>
      <w:r w:rsidR="002563F7">
        <w:t xml:space="preserve"> </w:t>
      </w:r>
      <w:r w:rsidR="002563F7">
        <w:rPr>
          <w:spacing w:val="-2"/>
        </w:rPr>
        <w:t>h</w:t>
      </w:r>
      <w:r w:rsidR="002563F7">
        <w:rPr>
          <w:spacing w:val="2"/>
        </w:rPr>
        <w:t>a</w:t>
      </w:r>
      <w:r w:rsidR="002563F7">
        <w:rPr>
          <w:spacing w:val="-1"/>
        </w:rPr>
        <w:t>r</w:t>
      </w:r>
      <w:r w:rsidR="002563F7">
        <w:rPr>
          <w:spacing w:val="1"/>
        </w:rPr>
        <w:t>i</w:t>
      </w:r>
      <w:r w:rsidR="002563F7">
        <w:rPr>
          <w:spacing w:val="-2"/>
        </w:rPr>
        <w:t>ç</w:t>
      </w:r>
      <w:r w:rsidR="002563F7">
        <w:rPr>
          <w:spacing w:val="2"/>
        </w:rPr>
        <w:t>t</w:t>
      </w:r>
      <w:r w:rsidR="002563F7">
        <w:t>i</w:t>
      </w:r>
      <w:r w:rsidR="002563F7">
        <w:rPr>
          <w:spacing w:val="-1"/>
        </w:rPr>
        <w:t>r</w:t>
      </w:r>
      <w:r w:rsidR="002563F7">
        <w:t>.</w:t>
      </w: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3E2" w:rsidRDefault="009043E2">
      <w:r>
        <w:separator/>
      </w:r>
    </w:p>
  </w:endnote>
  <w:endnote w:type="continuationSeparator" w:id="0">
    <w:p w:rsidR="009043E2" w:rsidRDefault="0090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753176">
                            <w:rPr>
                              <w:noProof/>
                              <w:sz w:val="18"/>
                            </w:rPr>
                            <w:t>5</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753176">
                      <w:rPr>
                        <w:noProof/>
                        <w:sz w:val="18"/>
                      </w:rPr>
                      <w:t>5</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3E2" w:rsidRDefault="009043E2">
      <w:r>
        <w:separator/>
      </w:r>
    </w:p>
  </w:footnote>
  <w:footnote w:type="continuationSeparator" w:id="0">
    <w:p w:rsidR="009043E2" w:rsidRDefault="0090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start w:val="1"/>
      <w:numFmt w:val="lowerLetter"/>
      <w:lvlText w:val="%3."/>
      <w:lvlJc w:val="left"/>
      <w:pPr>
        <w:ind w:left="1248" w:hanging="567"/>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start w:val="1"/>
      <w:numFmt w:val="lowerLetter"/>
      <w:lvlText w:val="%3."/>
      <w:lvlJc w:val="left"/>
      <w:pPr>
        <w:ind w:left="1248" w:hanging="567"/>
      </w:pPr>
      <w:rPr>
        <w:rFonts w:ascii="Cambria" w:eastAsia="Cambria" w:hAnsi="Cambria" w:cs="Cambria" w:hint="default"/>
        <w:b/>
        <w:bCs/>
        <w:spacing w:val="0"/>
        <w:w w:val="100"/>
        <w:sz w:val="22"/>
        <w:szCs w:val="22"/>
      </w:rPr>
    </w:lvl>
    <w:lvl w:ilvl="3">
      <w:start w:val="1"/>
      <w:numFmt w:val="lowerRoman"/>
      <w:lvlText w:val="%4."/>
      <w:lvlJc w:val="left"/>
      <w:pPr>
        <w:ind w:left="1815" w:hanging="567"/>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start w:val="1"/>
      <w:numFmt w:val="lowerLetter"/>
      <w:lvlText w:val="%3."/>
      <w:lvlJc w:val="left"/>
      <w:pPr>
        <w:ind w:left="1248" w:hanging="567"/>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pPr>
      <w:rPr>
        <w:rFonts w:hint="default"/>
      </w:rPr>
    </w:lvl>
    <w:lvl w:ilvl="1">
      <w:start w:val="1"/>
      <w:numFmt w:val="decimal"/>
      <w:lvlText w:val="%1.%2."/>
      <w:lvlJc w:val="left"/>
      <w:pPr>
        <w:ind w:left="682" w:hanging="567"/>
      </w:pPr>
      <w:rPr>
        <w:rFonts w:ascii="Cambria" w:eastAsia="Cambria" w:hAnsi="Cambria" w:cs="Cambria" w:hint="default"/>
        <w:b/>
        <w:bCs/>
        <w:spacing w:val="-2"/>
        <w:w w:val="100"/>
        <w:sz w:val="22"/>
        <w:szCs w:val="22"/>
      </w:rPr>
    </w:lvl>
    <w:lvl w:ilvl="2">
      <w:start w:val="1"/>
      <w:numFmt w:val="lowerLetter"/>
      <w:lvlText w:val="%3."/>
      <w:lvlJc w:val="left"/>
      <w:pPr>
        <w:ind w:left="1248" w:hanging="567"/>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96FAB"/>
    <w:rsid w:val="000A2817"/>
    <w:rsid w:val="000B7DD3"/>
    <w:rsid w:val="000E058F"/>
    <w:rsid w:val="00113198"/>
    <w:rsid w:val="00177FD8"/>
    <w:rsid w:val="00231ABC"/>
    <w:rsid w:val="002563F7"/>
    <w:rsid w:val="00306A22"/>
    <w:rsid w:val="00321495"/>
    <w:rsid w:val="003375B8"/>
    <w:rsid w:val="00383436"/>
    <w:rsid w:val="003A66AF"/>
    <w:rsid w:val="00412F67"/>
    <w:rsid w:val="00442184"/>
    <w:rsid w:val="004675AF"/>
    <w:rsid w:val="00674D7C"/>
    <w:rsid w:val="006D1226"/>
    <w:rsid w:val="00753176"/>
    <w:rsid w:val="007671CA"/>
    <w:rsid w:val="007E0A2F"/>
    <w:rsid w:val="008449DB"/>
    <w:rsid w:val="008A4C0B"/>
    <w:rsid w:val="009043E2"/>
    <w:rsid w:val="009468EB"/>
    <w:rsid w:val="00A3787F"/>
    <w:rsid w:val="00A77F88"/>
    <w:rsid w:val="00AB6A8B"/>
    <w:rsid w:val="00B80466"/>
    <w:rsid w:val="00BA25DB"/>
    <w:rsid w:val="00BA7E87"/>
    <w:rsid w:val="00BD61E2"/>
    <w:rsid w:val="00C40DAD"/>
    <w:rsid w:val="00C54DC9"/>
    <w:rsid w:val="00C67E4B"/>
    <w:rsid w:val="00CC2344"/>
    <w:rsid w:val="00D601DB"/>
    <w:rsid w:val="00DD4A9D"/>
    <w:rsid w:val="00E72ACD"/>
    <w:rsid w:val="00E7753F"/>
    <w:rsid w:val="00EE5115"/>
    <w:rsid w:val="00F24B27"/>
    <w:rsid w:val="00F32921"/>
    <w:rsid w:val="00F73531"/>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5ACC2"/>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3720</Words>
  <Characters>21207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6</cp:revision>
  <dcterms:created xsi:type="dcterms:W3CDTF">2022-05-27T09:32:00Z</dcterms:created>
  <dcterms:modified xsi:type="dcterms:W3CDTF">2022-06-03T12:19:00Z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