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B8A" w:rsidRPr="0081013E" w:rsidRDefault="00087B8A" w:rsidP="00F21FC3">
      <w:pPr>
        <w:pStyle w:val="ANABALIK"/>
        <w:spacing w:before="120" w:after="120"/>
        <w:rPr>
          <w:rFonts w:asciiTheme="majorHAnsi" w:hAnsiTheme="majorHAnsi" w:cs="Tahoma"/>
          <w:color w:val="000000"/>
        </w:rPr>
      </w:pPr>
      <w:r w:rsidRPr="0081013E">
        <w:rPr>
          <w:rFonts w:asciiTheme="majorHAnsi" w:hAnsiTheme="majorHAnsi" w:cs="Tahoma"/>
          <w:color w:val="000000"/>
        </w:rPr>
        <w:t>SI</w:t>
      </w:r>
      <w:r w:rsidR="005776A3" w:rsidRPr="0081013E">
        <w:rPr>
          <w:rFonts w:asciiTheme="majorHAnsi" w:hAnsiTheme="majorHAnsi" w:cs="Tahoma"/>
          <w:color w:val="000000"/>
        </w:rPr>
        <w:t>KIŞTIRILMIŞ DOĞAL GAZ (C</w:t>
      </w:r>
      <w:r w:rsidRPr="0081013E">
        <w:rPr>
          <w:rFonts w:asciiTheme="majorHAnsi" w:hAnsiTheme="majorHAnsi" w:cs="Tahoma"/>
          <w:color w:val="000000"/>
        </w:rPr>
        <w:t>NG)</w:t>
      </w:r>
      <w:r w:rsidR="00601BF8" w:rsidRPr="0081013E">
        <w:rPr>
          <w:rFonts w:asciiTheme="majorHAnsi" w:hAnsiTheme="majorHAnsi" w:cs="Tahoma"/>
          <w:color w:val="000000"/>
        </w:rPr>
        <w:t>ALIM SATIM</w:t>
      </w:r>
      <w:r w:rsidR="00707B09" w:rsidRPr="0081013E">
        <w:rPr>
          <w:rFonts w:asciiTheme="majorHAnsi" w:hAnsiTheme="majorHAnsi" w:cs="Tahoma"/>
          <w:color w:val="000000"/>
        </w:rPr>
        <w:t xml:space="preserve"> SÖZLEŞMESİ</w:t>
      </w:r>
    </w:p>
    <w:p w:rsidR="001F0910" w:rsidRPr="0081013E" w:rsidRDefault="001F0910" w:rsidP="00B17422">
      <w:pPr>
        <w:pStyle w:val="ANABALIK"/>
        <w:spacing w:before="120" w:after="120"/>
        <w:rPr>
          <w:rFonts w:asciiTheme="majorHAnsi" w:hAnsiTheme="majorHAnsi" w:cs="Tahoma"/>
          <w:color w:val="000000"/>
        </w:rPr>
      </w:pPr>
    </w:p>
    <w:p w:rsidR="00601BF8" w:rsidRPr="00B17422" w:rsidRDefault="003B7F1B"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17422">
        <w:rPr>
          <w:rFonts w:asciiTheme="majorHAnsi" w:hAnsiTheme="majorHAnsi" w:cs="Tahoma"/>
          <w:b/>
          <w:color w:val="000000"/>
          <w:sz w:val="22"/>
          <w:szCs w:val="22"/>
        </w:rPr>
        <w:t>Taraflar</w:t>
      </w:r>
      <w:r w:rsidR="00601BF8" w:rsidRPr="00B17422">
        <w:rPr>
          <w:rFonts w:asciiTheme="majorHAnsi" w:hAnsiTheme="majorHAnsi" w:cs="Tahoma"/>
          <w:b/>
          <w:color w:val="000000"/>
          <w:sz w:val="22"/>
          <w:szCs w:val="22"/>
        </w:rPr>
        <w:t>:</w:t>
      </w:r>
    </w:p>
    <w:p w:rsidR="00785CE5" w:rsidRDefault="00707B09" w:rsidP="00BA30F7">
      <w:pPr>
        <w:pStyle w:val="NORMALGR"/>
        <w:spacing w:before="120" w:beforeAutospacing="0" w:after="120" w:afterAutospacing="0" w:line="240" w:lineRule="auto"/>
        <w:ind w:left="567" w:right="43"/>
        <w:jc w:val="both"/>
        <w:rPr>
          <w:rFonts w:asciiTheme="majorHAnsi" w:hAnsiTheme="majorHAnsi" w:cs="Tahoma"/>
          <w:color w:val="000000"/>
          <w:sz w:val="22"/>
          <w:szCs w:val="22"/>
        </w:rPr>
      </w:pPr>
      <w:r w:rsidRPr="0081013E">
        <w:rPr>
          <w:rFonts w:asciiTheme="majorHAnsi" w:hAnsiTheme="majorHAnsi" w:cs="Tahoma"/>
          <w:color w:val="000000"/>
          <w:sz w:val="22"/>
          <w:szCs w:val="22"/>
        </w:rPr>
        <w:t>Bir tarafta,</w:t>
      </w:r>
      <w:r w:rsidR="0003029C">
        <w:rPr>
          <w:rFonts w:asciiTheme="majorHAnsi" w:hAnsiTheme="majorHAnsi" w:cs="Tahoma"/>
          <w:color w:val="000000"/>
          <w:sz w:val="22"/>
          <w:szCs w:val="22"/>
        </w:rPr>
        <w:t xml:space="preserve"> </w:t>
      </w:r>
      <w:r w:rsidR="00EE31F3" w:rsidRPr="00EE31F3">
        <w:rPr>
          <w:rFonts w:asciiTheme="majorHAnsi" w:hAnsiTheme="majorHAnsi" w:cs="Tahoma"/>
          <w:color w:val="000000"/>
          <w:sz w:val="22"/>
          <w:szCs w:val="22"/>
        </w:rPr>
        <w:t xml:space="preserve">İçerenköy, Yeşilvadi Sokak, No:3, Ataşehir, İstanbul </w:t>
      </w:r>
      <w:r w:rsidRPr="0081013E">
        <w:rPr>
          <w:rFonts w:asciiTheme="majorHAnsi" w:hAnsiTheme="majorHAnsi" w:cs="Tahoma"/>
          <w:color w:val="000000"/>
          <w:sz w:val="22"/>
          <w:szCs w:val="22"/>
        </w:rPr>
        <w:t xml:space="preserve">adresinde faaliyet gösteren </w:t>
      </w:r>
      <w:r w:rsidR="00FC0F75" w:rsidRPr="0081013E">
        <w:rPr>
          <w:rFonts w:asciiTheme="majorHAnsi" w:hAnsiTheme="majorHAnsi" w:cs="Tahoma"/>
          <w:b/>
          <w:color w:val="000000"/>
          <w:sz w:val="22"/>
          <w:szCs w:val="22"/>
        </w:rPr>
        <w:t>ENERYA</w:t>
      </w:r>
      <w:r w:rsidR="00385168">
        <w:rPr>
          <w:rFonts w:asciiTheme="majorHAnsi" w:hAnsiTheme="majorHAnsi" w:cs="Tahoma"/>
          <w:b/>
          <w:color w:val="000000"/>
          <w:sz w:val="22"/>
          <w:szCs w:val="22"/>
        </w:rPr>
        <w:t xml:space="preserve"> </w:t>
      </w:r>
      <w:r w:rsidR="00EE31F3">
        <w:rPr>
          <w:rFonts w:asciiTheme="majorHAnsi" w:hAnsiTheme="majorHAnsi" w:cs="Tahoma"/>
          <w:b/>
          <w:color w:val="000000"/>
          <w:sz w:val="22"/>
          <w:szCs w:val="22"/>
        </w:rPr>
        <w:t>KARAMAN</w:t>
      </w:r>
      <w:r w:rsidR="005776A3" w:rsidRPr="0081013E">
        <w:rPr>
          <w:rFonts w:asciiTheme="majorHAnsi" w:hAnsiTheme="majorHAnsi" w:cs="Tahoma"/>
          <w:b/>
          <w:color w:val="000000"/>
          <w:sz w:val="22"/>
          <w:szCs w:val="22"/>
        </w:rPr>
        <w:t xml:space="preserve"> GAZ DAĞITIM A.Ş.</w:t>
      </w:r>
      <w:r w:rsidR="00385168">
        <w:rPr>
          <w:rFonts w:asciiTheme="majorHAnsi" w:hAnsiTheme="majorHAnsi" w:cs="Tahoma"/>
          <w:b/>
          <w:color w:val="000000"/>
          <w:sz w:val="22"/>
          <w:szCs w:val="22"/>
        </w:rPr>
        <w:t xml:space="preserve"> </w:t>
      </w:r>
      <w:r w:rsidR="00087B8A" w:rsidRPr="0081013E">
        <w:rPr>
          <w:rFonts w:asciiTheme="majorHAnsi" w:hAnsiTheme="majorHAnsi" w:cs="Tahoma"/>
          <w:color w:val="000000"/>
          <w:sz w:val="22"/>
          <w:szCs w:val="22"/>
        </w:rPr>
        <w:t xml:space="preserve">bundan böyle </w:t>
      </w:r>
      <w:r w:rsidR="003B7F1B" w:rsidRPr="0081013E">
        <w:rPr>
          <w:rFonts w:asciiTheme="majorHAnsi" w:hAnsiTheme="majorHAnsi" w:cs="Tahoma"/>
          <w:color w:val="000000"/>
          <w:sz w:val="22"/>
          <w:szCs w:val="22"/>
        </w:rPr>
        <w:t>“Enerya</w:t>
      </w:r>
      <w:r w:rsidRPr="0081013E">
        <w:rPr>
          <w:rFonts w:asciiTheme="majorHAnsi" w:hAnsiTheme="majorHAnsi" w:cs="Tahoma"/>
          <w:color w:val="000000"/>
          <w:sz w:val="22"/>
          <w:szCs w:val="22"/>
        </w:rPr>
        <w:t>” olarak anılacaktır) ile diğer tarafta</w:t>
      </w:r>
      <w:r w:rsidR="002A74F4">
        <w:rPr>
          <w:rFonts w:asciiTheme="majorHAnsi" w:hAnsiTheme="majorHAnsi" w:cs="Tahoma"/>
          <w:color w:val="000000"/>
          <w:sz w:val="22"/>
          <w:szCs w:val="22"/>
        </w:rPr>
        <w:t xml:space="preserve"> </w:t>
      </w:r>
      <w:r w:rsidR="00014204">
        <w:rPr>
          <w:rFonts w:asciiTheme="majorHAnsi" w:hAnsiTheme="majorHAnsi" w:cs="Tahoma"/>
          <w:color w:val="000000"/>
          <w:sz w:val="22"/>
          <w:szCs w:val="22"/>
        </w:rPr>
        <w:t>……………………………………………..</w:t>
      </w:r>
      <w:r w:rsidR="002A74F4">
        <w:rPr>
          <w:rFonts w:asciiTheme="majorHAnsi" w:hAnsiTheme="majorHAnsi" w:cs="Tahoma"/>
          <w:b/>
          <w:color w:val="000000"/>
          <w:sz w:val="22"/>
          <w:szCs w:val="22"/>
        </w:rPr>
        <w:t xml:space="preserve"> </w:t>
      </w:r>
      <w:r w:rsidR="00754C71" w:rsidRPr="0081013E">
        <w:rPr>
          <w:rFonts w:asciiTheme="majorHAnsi" w:hAnsiTheme="majorHAnsi" w:cs="Tahoma"/>
          <w:color w:val="000000"/>
          <w:sz w:val="22"/>
          <w:szCs w:val="22"/>
        </w:rPr>
        <w:t>(</w:t>
      </w:r>
      <w:r w:rsidR="00435D2C" w:rsidRPr="0081013E">
        <w:rPr>
          <w:rFonts w:asciiTheme="majorHAnsi" w:hAnsiTheme="majorHAnsi" w:cs="Tahoma"/>
          <w:color w:val="000000"/>
          <w:sz w:val="22"/>
          <w:szCs w:val="22"/>
        </w:rPr>
        <w:t>bundan böyle “Yüklenici</w:t>
      </w:r>
      <w:r w:rsidRPr="0081013E">
        <w:rPr>
          <w:rFonts w:asciiTheme="majorHAnsi" w:hAnsiTheme="majorHAnsi" w:cs="Tahoma"/>
          <w:color w:val="000000"/>
          <w:sz w:val="22"/>
          <w:szCs w:val="22"/>
        </w:rPr>
        <w:t>” olarak anılacaktır.)</w:t>
      </w:r>
      <w:r w:rsidRPr="002A74F4">
        <w:rPr>
          <w:rFonts w:asciiTheme="majorHAnsi" w:hAnsiTheme="majorHAnsi" w:cs="Tahoma"/>
          <w:color w:val="000000"/>
          <w:sz w:val="22"/>
          <w:szCs w:val="22"/>
        </w:rPr>
        <w:t>aralarında</w:t>
      </w:r>
      <w:r w:rsidR="002A74F4" w:rsidRPr="002A74F4">
        <w:rPr>
          <w:rFonts w:asciiTheme="majorHAnsi" w:hAnsiTheme="majorHAnsi" w:cs="Tahoma"/>
          <w:color w:val="000000"/>
          <w:sz w:val="22"/>
          <w:szCs w:val="22"/>
        </w:rPr>
        <w:t xml:space="preserve"> </w:t>
      </w:r>
      <w:r w:rsidR="00F5676F">
        <w:rPr>
          <w:rFonts w:asciiTheme="majorHAnsi" w:hAnsiTheme="majorHAnsi" w:cs="Tahoma"/>
          <w:color w:val="000000"/>
          <w:sz w:val="22"/>
          <w:szCs w:val="22"/>
        </w:rPr>
        <w:t>…………….</w:t>
      </w:r>
      <w:r w:rsidR="002A74F4" w:rsidRPr="002A74F4">
        <w:rPr>
          <w:rFonts w:asciiTheme="majorHAnsi" w:hAnsiTheme="majorHAnsi" w:cs="Tahoma"/>
          <w:color w:val="000000"/>
          <w:sz w:val="22"/>
          <w:szCs w:val="22"/>
        </w:rPr>
        <w:t xml:space="preserve"> </w:t>
      </w:r>
      <w:r w:rsidR="00087B8A" w:rsidRPr="002A74F4">
        <w:rPr>
          <w:rFonts w:asciiTheme="majorHAnsi" w:hAnsiTheme="majorHAnsi" w:cs="Tahoma"/>
          <w:color w:val="000000"/>
          <w:sz w:val="22"/>
          <w:szCs w:val="22"/>
        </w:rPr>
        <w:t>t</w:t>
      </w:r>
      <w:r w:rsidRPr="002A74F4">
        <w:rPr>
          <w:rFonts w:asciiTheme="majorHAnsi" w:hAnsiTheme="majorHAnsi" w:cs="Tahoma"/>
          <w:color w:val="000000"/>
          <w:sz w:val="22"/>
          <w:szCs w:val="22"/>
        </w:rPr>
        <w:t>arihinde</w:t>
      </w:r>
      <w:r w:rsidRPr="0081013E">
        <w:rPr>
          <w:rFonts w:asciiTheme="majorHAnsi" w:hAnsiTheme="majorHAnsi" w:cs="Tahoma"/>
          <w:color w:val="000000"/>
          <w:sz w:val="22"/>
          <w:szCs w:val="22"/>
        </w:rPr>
        <w:t xml:space="preserve"> tanzim ve imza edilen işbu </w:t>
      </w:r>
      <w:r w:rsidR="005776A3" w:rsidRPr="0081013E">
        <w:rPr>
          <w:rFonts w:asciiTheme="majorHAnsi" w:hAnsiTheme="majorHAnsi" w:cs="Tahoma"/>
          <w:color w:val="000000"/>
          <w:sz w:val="22"/>
          <w:szCs w:val="22"/>
        </w:rPr>
        <w:t>C</w:t>
      </w:r>
      <w:r w:rsidR="00087B8A" w:rsidRPr="0081013E">
        <w:rPr>
          <w:rFonts w:asciiTheme="majorHAnsi" w:hAnsiTheme="majorHAnsi" w:cs="Tahoma"/>
          <w:color w:val="000000"/>
          <w:sz w:val="22"/>
          <w:szCs w:val="22"/>
        </w:rPr>
        <w:t>NG Alım Satım</w:t>
      </w:r>
      <w:r w:rsidRPr="0081013E">
        <w:rPr>
          <w:rFonts w:asciiTheme="majorHAnsi" w:hAnsiTheme="majorHAnsi" w:cs="Tahoma"/>
          <w:color w:val="000000"/>
          <w:sz w:val="22"/>
          <w:szCs w:val="22"/>
        </w:rPr>
        <w:t xml:space="preserve"> Sözleşmesiyle (bundan böyle “Sözleşme” olarak anılacaktır); </w:t>
      </w:r>
      <w:r w:rsidR="005776A3" w:rsidRPr="0081013E">
        <w:rPr>
          <w:rFonts w:asciiTheme="majorHAnsi" w:hAnsiTheme="majorHAnsi" w:cs="Tahoma"/>
          <w:color w:val="000000"/>
          <w:sz w:val="22"/>
          <w:szCs w:val="22"/>
        </w:rPr>
        <w:t>Sıkıştırılmış</w:t>
      </w:r>
      <w:r w:rsidR="00087B8A" w:rsidRPr="0081013E">
        <w:rPr>
          <w:rFonts w:asciiTheme="majorHAnsi" w:hAnsiTheme="majorHAnsi" w:cs="Tahoma"/>
          <w:color w:val="000000"/>
          <w:sz w:val="22"/>
          <w:szCs w:val="22"/>
        </w:rPr>
        <w:t xml:space="preserve"> Doğal Gaz</w:t>
      </w:r>
      <w:r w:rsidR="00BA30F7">
        <w:rPr>
          <w:rFonts w:asciiTheme="majorHAnsi" w:hAnsiTheme="majorHAnsi" w:cs="Tahoma"/>
          <w:color w:val="000000"/>
          <w:sz w:val="22"/>
          <w:szCs w:val="22"/>
        </w:rPr>
        <w:t xml:space="preserve"> (CNG) </w:t>
      </w:r>
      <w:r w:rsidR="00435D2C" w:rsidRPr="0081013E">
        <w:rPr>
          <w:rFonts w:asciiTheme="majorHAnsi" w:hAnsiTheme="majorHAnsi" w:cs="Tahoma"/>
          <w:color w:val="000000"/>
          <w:sz w:val="22"/>
          <w:szCs w:val="22"/>
        </w:rPr>
        <w:t>satış koşulları ve Enerya ve Yüklenici</w:t>
      </w:r>
      <w:r w:rsidR="00E35B45">
        <w:rPr>
          <w:rFonts w:asciiTheme="majorHAnsi" w:hAnsiTheme="majorHAnsi" w:cs="Tahoma"/>
          <w:color w:val="000000"/>
          <w:sz w:val="22"/>
          <w:szCs w:val="22"/>
        </w:rPr>
        <w:t xml:space="preserve"> </w:t>
      </w:r>
      <w:r w:rsidR="00435D2C" w:rsidRPr="0081013E">
        <w:rPr>
          <w:rFonts w:asciiTheme="majorHAnsi" w:hAnsiTheme="majorHAnsi" w:cs="Tahoma"/>
          <w:color w:val="000000"/>
          <w:sz w:val="22"/>
          <w:szCs w:val="22"/>
        </w:rPr>
        <w:t>’nin</w:t>
      </w:r>
      <w:r w:rsidR="00E35B45">
        <w:rPr>
          <w:rFonts w:asciiTheme="majorHAnsi" w:hAnsiTheme="majorHAnsi" w:cs="Tahoma"/>
          <w:color w:val="000000"/>
          <w:sz w:val="22"/>
          <w:szCs w:val="22"/>
        </w:rPr>
        <w:t xml:space="preserve"> </w:t>
      </w:r>
      <w:r w:rsidR="00765CA1" w:rsidRPr="0081013E">
        <w:rPr>
          <w:rFonts w:asciiTheme="majorHAnsi" w:hAnsiTheme="majorHAnsi" w:cs="Tahoma"/>
          <w:color w:val="000000"/>
          <w:sz w:val="22"/>
          <w:szCs w:val="22"/>
        </w:rPr>
        <w:t xml:space="preserve">hak ve </w:t>
      </w:r>
      <w:r w:rsidRPr="0081013E">
        <w:rPr>
          <w:rFonts w:asciiTheme="majorHAnsi" w:hAnsiTheme="majorHAnsi" w:cs="Tahoma"/>
          <w:color w:val="000000"/>
          <w:sz w:val="22"/>
          <w:szCs w:val="22"/>
        </w:rPr>
        <w:t>yükümlülüklerine ilişkin aşağıdaki maddeler üzerinde anlaşmaya varmışlardır.</w:t>
      </w:r>
    </w:p>
    <w:p w:rsidR="00B17422" w:rsidRPr="0081013E" w:rsidRDefault="00B17422" w:rsidP="00B17422">
      <w:pPr>
        <w:pStyle w:val="NORMALGR"/>
        <w:spacing w:before="120" w:beforeAutospacing="0" w:after="120" w:afterAutospacing="0" w:line="240" w:lineRule="auto"/>
        <w:ind w:right="43"/>
        <w:jc w:val="both"/>
        <w:rPr>
          <w:rFonts w:asciiTheme="majorHAnsi" w:hAnsiTheme="majorHAnsi" w:cs="Tahoma"/>
          <w:color w:val="000000"/>
          <w:sz w:val="22"/>
          <w:szCs w:val="22"/>
        </w:rPr>
      </w:pPr>
    </w:p>
    <w:p w:rsidR="004C18E7" w:rsidRPr="0081013E" w:rsidRDefault="004C18E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Taraflara </w:t>
      </w:r>
      <w:r w:rsidR="00B17422">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B17422">
        <w:rPr>
          <w:rFonts w:asciiTheme="majorHAnsi" w:hAnsiTheme="majorHAnsi" w:cs="Tahoma"/>
          <w:b/>
          <w:color w:val="000000"/>
          <w:sz w:val="22"/>
          <w:szCs w:val="22"/>
        </w:rPr>
        <w:t>B</w:t>
      </w:r>
      <w:r w:rsidRPr="0081013E">
        <w:rPr>
          <w:rFonts w:asciiTheme="majorHAnsi" w:hAnsiTheme="majorHAnsi" w:cs="Tahoma"/>
          <w:b/>
          <w:color w:val="000000"/>
          <w:sz w:val="22"/>
          <w:szCs w:val="22"/>
        </w:rPr>
        <w:t>ilgiler</w:t>
      </w:r>
      <w:r w:rsidR="003B7F1B" w:rsidRPr="0081013E">
        <w:rPr>
          <w:rFonts w:asciiTheme="majorHAnsi" w:hAnsiTheme="majorHAnsi" w:cs="Tahoma"/>
          <w:b/>
          <w:color w:val="000000"/>
          <w:sz w:val="22"/>
          <w:szCs w:val="22"/>
        </w:rPr>
        <w:t>:</w:t>
      </w:r>
    </w:p>
    <w:p w:rsidR="004C18E7" w:rsidRPr="0081013E" w:rsidRDefault="003B7F1B" w:rsidP="00B17422">
      <w:pPr>
        <w:pStyle w:val="NORMALGR"/>
        <w:tabs>
          <w:tab w:val="left" w:pos="1134"/>
        </w:tabs>
        <w:spacing w:before="120" w:beforeAutospacing="0" w:after="120" w:afterAutospacing="0" w:line="240" w:lineRule="auto"/>
        <w:ind w:left="567"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2.1.</w:t>
      </w:r>
      <w:r w:rsidR="00B17422">
        <w:rPr>
          <w:rFonts w:asciiTheme="majorHAnsi" w:hAnsiTheme="majorHAnsi" w:cs="Tahoma"/>
          <w:color w:val="000000"/>
          <w:sz w:val="22"/>
          <w:szCs w:val="22"/>
        </w:rPr>
        <w:tab/>
      </w:r>
      <w:r w:rsidR="004C18E7" w:rsidRPr="0081013E">
        <w:rPr>
          <w:rFonts w:asciiTheme="majorHAnsi" w:hAnsiTheme="majorHAnsi" w:cs="Tahoma"/>
          <w:color w:val="000000"/>
          <w:sz w:val="22"/>
          <w:szCs w:val="22"/>
        </w:rPr>
        <w:t>Enerya</w:t>
      </w:r>
      <w:r w:rsidR="005776A3" w:rsidRPr="0081013E">
        <w:rPr>
          <w:rFonts w:asciiTheme="majorHAnsi" w:hAnsiTheme="majorHAnsi" w:cs="Tahoma"/>
          <w:color w:val="000000"/>
          <w:sz w:val="22"/>
          <w:szCs w:val="22"/>
        </w:rPr>
        <w:t>’</w:t>
      </w:r>
      <w:r w:rsidR="004C18E7" w:rsidRPr="0081013E">
        <w:rPr>
          <w:rFonts w:asciiTheme="majorHAnsi" w:hAnsiTheme="majorHAnsi" w:cs="Tahoma"/>
          <w:color w:val="000000"/>
          <w:sz w:val="22"/>
          <w:szCs w:val="22"/>
        </w:rPr>
        <w:t>nın</w:t>
      </w:r>
    </w:p>
    <w:p w:rsidR="00EE31F3" w:rsidRPr="00EE31F3" w:rsidRDefault="00EE31F3" w:rsidP="00EE31F3">
      <w:pPr>
        <w:pStyle w:val="ListeParagraf"/>
        <w:widowControl w:val="0"/>
        <w:numPr>
          <w:ilvl w:val="2"/>
          <w:numId w:val="5"/>
        </w:numPr>
        <w:tabs>
          <w:tab w:val="left" w:pos="1572"/>
          <w:tab w:val="left" w:pos="3981"/>
          <w:tab w:val="left" w:pos="4408"/>
        </w:tabs>
        <w:autoSpaceDE w:val="0"/>
        <w:autoSpaceDN w:val="0"/>
        <w:spacing w:before="199"/>
        <w:ind w:hanging="284"/>
        <w:contextualSpacing w:val="0"/>
        <w:rPr>
          <w:rFonts w:asciiTheme="majorHAnsi" w:hAnsiTheme="majorHAnsi" w:cs="Tahoma"/>
          <w:color w:val="000000"/>
          <w:sz w:val="22"/>
          <w:szCs w:val="22"/>
        </w:rPr>
      </w:pPr>
      <w:r w:rsidRPr="00EE31F3">
        <w:rPr>
          <w:rFonts w:asciiTheme="majorHAnsi" w:hAnsiTheme="majorHAnsi" w:cs="Tahoma"/>
          <w:color w:val="000000"/>
          <w:sz w:val="22"/>
          <w:szCs w:val="22"/>
        </w:rPr>
        <w:t>Ticaret Ünvanı</w:t>
      </w:r>
      <w:r w:rsidRPr="00EE31F3">
        <w:rPr>
          <w:rFonts w:asciiTheme="majorHAnsi" w:hAnsiTheme="majorHAnsi" w:cs="Tahoma"/>
          <w:color w:val="000000"/>
          <w:sz w:val="22"/>
          <w:szCs w:val="22"/>
        </w:rPr>
        <w:tab/>
        <w:t>:</w:t>
      </w:r>
      <w:r w:rsidRPr="00EE31F3">
        <w:rPr>
          <w:rFonts w:asciiTheme="majorHAnsi" w:hAnsiTheme="majorHAnsi" w:cs="Tahoma"/>
          <w:color w:val="000000"/>
          <w:sz w:val="22"/>
          <w:szCs w:val="22"/>
        </w:rPr>
        <w:tab/>
        <w:t>Enerya Karaman Gaz Dağıtım A.Ş.</w:t>
      </w:r>
    </w:p>
    <w:p w:rsidR="00EE31F3" w:rsidRPr="00EE31F3" w:rsidRDefault="00EE31F3" w:rsidP="00EE31F3">
      <w:pPr>
        <w:pStyle w:val="ListeParagraf"/>
        <w:widowControl w:val="0"/>
        <w:numPr>
          <w:ilvl w:val="2"/>
          <w:numId w:val="5"/>
        </w:numPr>
        <w:tabs>
          <w:tab w:val="left" w:pos="1572"/>
          <w:tab w:val="left" w:pos="3981"/>
          <w:tab w:val="left" w:pos="4408"/>
        </w:tabs>
        <w:autoSpaceDE w:val="0"/>
        <w:autoSpaceDN w:val="0"/>
        <w:spacing w:before="1" w:line="280" w:lineRule="exact"/>
        <w:ind w:hanging="284"/>
        <w:contextualSpacing w:val="0"/>
        <w:rPr>
          <w:rFonts w:asciiTheme="majorHAnsi" w:hAnsiTheme="majorHAnsi" w:cs="Tahoma"/>
          <w:color w:val="000000"/>
          <w:sz w:val="22"/>
          <w:szCs w:val="22"/>
        </w:rPr>
      </w:pPr>
      <w:r w:rsidRPr="00EE31F3">
        <w:rPr>
          <w:rFonts w:asciiTheme="majorHAnsi" w:hAnsiTheme="majorHAnsi" w:cs="Tahoma"/>
          <w:color w:val="000000"/>
          <w:sz w:val="22"/>
          <w:szCs w:val="22"/>
        </w:rPr>
        <w:t>Adresi</w:t>
      </w:r>
      <w:r w:rsidRPr="00EE31F3">
        <w:rPr>
          <w:rFonts w:asciiTheme="majorHAnsi" w:hAnsiTheme="majorHAnsi" w:cs="Tahoma"/>
          <w:color w:val="000000"/>
          <w:sz w:val="22"/>
          <w:szCs w:val="22"/>
        </w:rPr>
        <w:tab/>
        <w:t>:</w:t>
      </w:r>
      <w:r w:rsidRPr="00EE31F3">
        <w:rPr>
          <w:rFonts w:asciiTheme="majorHAnsi" w:hAnsiTheme="majorHAnsi" w:cs="Tahoma"/>
          <w:color w:val="000000"/>
          <w:sz w:val="22"/>
          <w:szCs w:val="22"/>
        </w:rPr>
        <w:tab/>
        <w:t>İçerenköy, Yeşilvadi sokak,</w:t>
      </w:r>
    </w:p>
    <w:p w:rsidR="00EE31F3" w:rsidRPr="00EE31F3" w:rsidRDefault="00EE31F3" w:rsidP="00EE31F3">
      <w:pPr>
        <w:pStyle w:val="GvdeMetni"/>
        <w:spacing w:line="280" w:lineRule="exact"/>
        <w:ind w:left="4408"/>
        <w:rPr>
          <w:rFonts w:asciiTheme="majorHAnsi" w:hAnsiTheme="majorHAnsi" w:cs="Tahoma"/>
          <w:color w:val="000000"/>
          <w:lang w:eastAsia="tr-TR"/>
        </w:rPr>
      </w:pPr>
      <w:r w:rsidRPr="00EE31F3">
        <w:rPr>
          <w:rFonts w:asciiTheme="majorHAnsi" w:hAnsiTheme="majorHAnsi" w:cs="Tahoma"/>
          <w:color w:val="000000"/>
          <w:lang w:eastAsia="tr-TR"/>
        </w:rPr>
        <w:t>No: 3 Kat: 4, Ataşehir, İstanbul</w:t>
      </w:r>
    </w:p>
    <w:p w:rsidR="00EE31F3" w:rsidRDefault="00EE31F3" w:rsidP="00EE31F3">
      <w:pPr>
        <w:pStyle w:val="ListeParagraf"/>
        <w:widowControl w:val="0"/>
        <w:numPr>
          <w:ilvl w:val="2"/>
          <w:numId w:val="5"/>
        </w:numPr>
        <w:tabs>
          <w:tab w:val="left" w:pos="1572"/>
          <w:tab w:val="left" w:pos="3981"/>
          <w:tab w:val="left" w:pos="4408"/>
        </w:tabs>
        <w:autoSpaceDE w:val="0"/>
        <w:autoSpaceDN w:val="0"/>
        <w:spacing w:before="2"/>
        <w:ind w:hanging="284"/>
        <w:contextualSpacing w:val="0"/>
        <w:rPr>
          <w:rFonts w:asciiTheme="majorHAnsi" w:hAnsiTheme="majorHAnsi" w:cs="Tahoma"/>
          <w:color w:val="000000"/>
          <w:sz w:val="22"/>
          <w:szCs w:val="22"/>
        </w:rPr>
      </w:pPr>
      <w:r w:rsidRPr="00EE31F3">
        <w:rPr>
          <w:rFonts w:asciiTheme="majorHAnsi" w:hAnsiTheme="majorHAnsi" w:cs="Tahoma"/>
          <w:color w:val="000000"/>
          <w:sz w:val="22"/>
          <w:szCs w:val="22"/>
        </w:rPr>
        <w:t>Vergi Dairesi ve No</w:t>
      </w:r>
      <w:r w:rsidRPr="00EE31F3">
        <w:rPr>
          <w:rFonts w:asciiTheme="majorHAnsi" w:hAnsiTheme="majorHAnsi" w:cs="Tahoma"/>
          <w:color w:val="000000"/>
          <w:sz w:val="22"/>
          <w:szCs w:val="22"/>
        </w:rPr>
        <w:tab/>
        <w:t>:</w:t>
      </w:r>
      <w:r w:rsidRPr="00EE31F3">
        <w:rPr>
          <w:rFonts w:asciiTheme="majorHAnsi" w:hAnsiTheme="majorHAnsi" w:cs="Tahoma"/>
          <w:color w:val="000000"/>
          <w:sz w:val="22"/>
          <w:szCs w:val="22"/>
        </w:rPr>
        <w:tab/>
        <w:t>Kozyatağı V.D. 5180477769</w:t>
      </w:r>
    </w:p>
    <w:p w:rsidR="00EE31F3" w:rsidRDefault="00EE31F3" w:rsidP="00EE31F3">
      <w:pPr>
        <w:pStyle w:val="ListeParagraf"/>
        <w:widowControl w:val="0"/>
        <w:numPr>
          <w:ilvl w:val="2"/>
          <w:numId w:val="5"/>
        </w:numPr>
        <w:tabs>
          <w:tab w:val="left" w:pos="1572"/>
          <w:tab w:val="left" w:pos="3981"/>
          <w:tab w:val="left" w:pos="4408"/>
        </w:tabs>
        <w:autoSpaceDE w:val="0"/>
        <w:autoSpaceDN w:val="0"/>
        <w:spacing w:before="2"/>
        <w:ind w:hanging="284"/>
        <w:contextualSpacing w:val="0"/>
        <w:rPr>
          <w:rFonts w:asciiTheme="majorHAnsi" w:hAnsiTheme="majorHAnsi" w:cs="Tahoma"/>
          <w:color w:val="000000"/>
          <w:sz w:val="22"/>
          <w:szCs w:val="22"/>
        </w:rPr>
      </w:pPr>
      <w:r w:rsidRPr="00EE31F3">
        <w:rPr>
          <w:rFonts w:asciiTheme="majorHAnsi" w:hAnsiTheme="majorHAnsi" w:cs="Tahoma"/>
          <w:color w:val="000000"/>
          <w:sz w:val="22"/>
          <w:szCs w:val="22"/>
        </w:rPr>
        <w:t>Tel No</w:t>
      </w:r>
      <w:r w:rsidRPr="00EE31F3">
        <w:rPr>
          <w:rFonts w:asciiTheme="majorHAnsi" w:hAnsiTheme="majorHAnsi" w:cs="Tahoma"/>
          <w:color w:val="000000"/>
          <w:sz w:val="22"/>
          <w:szCs w:val="22"/>
        </w:rPr>
        <w:tab/>
        <w:t>:</w:t>
      </w:r>
      <w:r w:rsidRPr="00EE31F3">
        <w:rPr>
          <w:rFonts w:asciiTheme="majorHAnsi" w:hAnsiTheme="majorHAnsi" w:cs="Tahoma"/>
          <w:color w:val="000000"/>
          <w:sz w:val="22"/>
          <w:szCs w:val="22"/>
        </w:rPr>
        <w:tab/>
        <w:t>(338) 214 5577</w:t>
      </w:r>
    </w:p>
    <w:p w:rsidR="00EE31F3" w:rsidRDefault="00EE31F3" w:rsidP="00EE31F3">
      <w:pPr>
        <w:pStyle w:val="ListeParagraf"/>
        <w:widowControl w:val="0"/>
        <w:numPr>
          <w:ilvl w:val="2"/>
          <w:numId w:val="5"/>
        </w:numPr>
        <w:tabs>
          <w:tab w:val="left" w:pos="1572"/>
          <w:tab w:val="left" w:pos="3981"/>
          <w:tab w:val="left" w:pos="4408"/>
        </w:tabs>
        <w:autoSpaceDE w:val="0"/>
        <w:autoSpaceDN w:val="0"/>
        <w:spacing w:before="2"/>
        <w:ind w:hanging="284"/>
        <w:contextualSpacing w:val="0"/>
        <w:rPr>
          <w:rFonts w:asciiTheme="majorHAnsi" w:hAnsiTheme="majorHAnsi" w:cs="Tahoma"/>
          <w:color w:val="000000"/>
          <w:sz w:val="22"/>
          <w:szCs w:val="22"/>
        </w:rPr>
      </w:pPr>
      <w:r w:rsidRPr="00EE31F3">
        <w:rPr>
          <w:rFonts w:asciiTheme="majorHAnsi" w:hAnsiTheme="majorHAnsi" w:cs="Tahoma"/>
          <w:color w:val="000000"/>
          <w:sz w:val="22"/>
          <w:szCs w:val="22"/>
        </w:rPr>
        <w:t>Faks No:</w:t>
      </w:r>
      <w:r w:rsidRPr="00EE31F3">
        <w:rPr>
          <w:rFonts w:asciiTheme="majorHAnsi" w:hAnsiTheme="majorHAnsi" w:cs="Tahoma"/>
          <w:color w:val="000000"/>
          <w:sz w:val="22"/>
          <w:szCs w:val="22"/>
        </w:rPr>
        <w:tab/>
        <w:t>:</w:t>
      </w:r>
      <w:r w:rsidRPr="00EE31F3">
        <w:rPr>
          <w:rFonts w:asciiTheme="majorHAnsi" w:hAnsiTheme="majorHAnsi" w:cs="Tahoma"/>
          <w:color w:val="000000"/>
          <w:sz w:val="22"/>
          <w:szCs w:val="22"/>
        </w:rPr>
        <w:tab/>
        <w:t>(338) 214  5520</w:t>
      </w:r>
    </w:p>
    <w:p w:rsidR="00EE31F3" w:rsidRPr="00EE31F3" w:rsidRDefault="00EE31F3" w:rsidP="00EE31F3">
      <w:pPr>
        <w:pStyle w:val="ListeParagraf"/>
        <w:widowControl w:val="0"/>
        <w:numPr>
          <w:ilvl w:val="2"/>
          <w:numId w:val="5"/>
        </w:numPr>
        <w:tabs>
          <w:tab w:val="left" w:pos="1572"/>
          <w:tab w:val="left" w:pos="3981"/>
          <w:tab w:val="left" w:pos="4408"/>
        </w:tabs>
        <w:autoSpaceDE w:val="0"/>
        <w:autoSpaceDN w:val="0"/>
        <w:spacing w:before="2"/>
        <w:ind w:hanging="284"/>
        <w:contextualSpacing w:val="0"/>
        <w:rPr>
          <w:rFonts w:asciiTheme="majorHAnsi" w:hAnsiTheme="majorHAnsi" w:cs="Tahoma"/>
          <w:color w:val="000000"/>
          <w:sz w:val="22"/>
          <w:szCs w:val="22"/>
        </w:rPr>
      </w:pPr>
      <w:r w:rsidRPr="00EE31F3">
        <w:rPr>
          <w:rFonts w:asciiTheme="majorHAnsi" w:hAnsiTheme="majorHAnsi" w:cs="Tahoma"/>
          <w:color w:val="000000"/>
          <w:sz w:val="22"/>
          <w:szCs w:val="22"/>
        </w:rPr>
        <w:t>Elektronik posta adresi</w:t>
      </w:r>
      <w:r>
        <w:rPr>
          <w:rFonts w:asciiTheme="majorHAnsi" w:hAnsiTheme="majorHAnsi" w:cs="Tahoma"/>
          <w:color w:val="000000"/>
          <w:sz w:val="22"/>
          <w:szCs w:val="22"/>
        </w:rPr>
        <w:tab/>
      </w:r>
      <w:r w:rsidRPr="00EE31F3">
        <w:rPr>
          <w:rFonts w:asciiTheme="majorHAnsi" w:hAnsiTheme="majorHAnsi" w:cs="Tahoma"/>
          <w:color w:val="000000"/>
          <w:sz w:val="22"/>
          <w:szCs w:val="22"/>
        </w:rPr>
        <w:t>:</w:t>
      </w:r>
      <w:r w:rsidRPr="00EE31F3">
        <w:rPr>
          <w:rFonts w:asciiTheme="majorHAnsi" w:hAnsiTheme="majorHAnsi" w:cs="Tahoma"/>
          <w:color w:val="000000"/>
          <w:sz w:val="22"/>
          <w:szCs w:val="22"/>
        </w:rPr>
        <w:tab/>
      </w:r>
      <w:hyperlink r:id="rId8" w:history="1">
        <w:r w:rsidRPr="00EE31F3">
          <w:rPr>
            <w:rFonts w:asciiTheme="majorHAnsi" w:hAnsiTheme="majorHAnsi" w:cs="Tahoma"/>
            <w:color w:val="000000"/>
          </w:rPr>
          <w:t>enerya.karaman@hs02.kep.tr</w:t>
        </w:r>
      </w:hyperlink>
    </w:p>
    <w:p w:rsidR="004C18E7" w:rsidRPr="00B17422" w:rsidRDefault="004C18E7" w:rsidP="00B17422">
      <w:pPr>
        <w:pStyle w:val="NORMALGR"/>
        <w:tabs>
          <w:tab w:val="left" w:pos="1134"/>
        </w:tabs>
        <w:spacing w:before="120" w:beforeAutospacing="0" w:after="120" w:afterAutospacing="0" w:line="240" w:lineRule="auto"/>
        <w:ind w:left="567" w:right="43"/>
        <w:jc w:val="both"/>
        <w:rPr>
          <w:rFonts w:asciiTheme="majorHAnsi" w:hAnsiTheme="majorHAnsi" w:cs="Tahoma"/>
          <w:b/>
          <w:color w:val="000000"/>
          <w:sz w:val="22"/>
          <w:szCs w:val="22"/>
        </w:rPr>
      </w:pPr>
      <w:r w:rsidRPr="00B17422">
        <w:rPr>
          <w:rFonts w:asciiTheme="majorHAnsi" w:hAnsiTheme="majorHAnsi" w:cs="Tahoma"/>
          <w:b/>
          <w:color w:val="000000"/>
          <w:sz w:val="22"/>
          <w:szCs w:val="22"/>
        </w:rPr>
        <w:t>2.2.</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Yüklenici</w:t>
      </w:r>
      <w:r w:rsidR="00B17422">
        <w:rPr>
          <w:rFonts w:asciiTheme="majorHAnsi" w:hAnsiTheme="majorHAnsi" w:cs="Tahoma"/>
          <w:color w:val="000000"/>
          <w:sz w:val="22"/>
          <w:szCs w:val="22"/>
        </w:rPr>
        <w:t>’</w:t>
      </w:r>
      <w:r w:rsidRPr="00B17422">
        <w:rPr>
          <w:rFonts w:asciiTheme="majorHAnsi" w:hAnsiTheme="majorHAnsi" w:cs="Tahoma"/>
          <w:color w:val="000000"/>
          <w:sz w:val="22"/>
          <w:szCs w:val="22"/>
        </w:rPr>
        <w:t>nin</w:t>
      </w:r>
    </w:p>
    <w:p w:rsidR="00B17422"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a</w:t>
      </w:r>
      <w:r w:rsidR="00B17422">
        <w:rPr>
          <w:rFonts w:asciiTheme="majorHAnsi" w:hAnsiTheme="majorHAnsi" w:cs="Tahoma"/>
          <w:b/>
          <w:color w:val="000000"/>
          <w:sz w:val="22"/>
          <w:szCs w:val="22"/>
        </w:rPr>
        <w:t>.</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 xml:space="preserve">Ticaret </w:t>
      </w:r>
      <w:r w:rsidR="00B17422">
        <w:rPr>
          <w:rFonts w:asciiTheme="majorHAnsi" w:hAnsiTheme="majorHAnsi" w:cs="Tahoma"/>
          <w:color w:val="000000"/>
          <w:sz w:val="22"/>
          <w:szCs w:val="22"/>
        </w:rPr>
        <w:t>U</w:t>
      </w:r>
      <w:r w:rsidRPr="00B17422">
        <w:rPr>
          <w:rFonts w:asciiTheme="majorHAnsi" w:hAnsiTheme="majorHAnsi" w:cs="Tahoma"/>
          <w:color w:val="000000"/>
          <w:sz w:val="22"/>
          <w:szCs w:val="22"/>
        </w:rPr>
        <w:t>nvanı</w:t>
      </w:r>
      <w:r w:rsidR="00CE1F68" w:rsidRPr="00B17422">
        <w:rPr>
          <w:rFonts w:asciiTheme="majorHAnsi" w:hAnsiTheme="majorHAnsi" w:cs="Tahoma"/>
          <w:color w:val="000000"/>
          <w:sz w:val="22"/>
          <w:szCs w:val="22"/>
        </w:rPr>
        <w:tab/>
        <w:t>:</w:t>
      </w:r>
      <w:r w:rsidR="00B17422">
        <w:rPr>
          <w:rFonts w:asciiTheme="majorHAnsi" w:hAnsiTheme="majorHAnsi" w:cs="Tahoma"/>
          <w:color w:val="000000"/>
          <w:sz w:val="22"/>
          <w:szCs w:val="22"/>
        </w:rPr>
        <w:tab/>
      </w:r>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b.</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Adres</w:t>
      </w:r>
      <w:r w:rsidR="003B7F1B" w:rsidRPr="0081013E">
        <w:rPr>
          <w:rFonts w:asciiTheme="majorHAnsi" w:hAnsiTheme="majorHAnsi" w:cs="Tahoma"/>
          <w:color w:val="000000"/>
          <w:sz w:val="22"/>
          <w:szCs w:val="22"/>
        </w:rPr>
        <w:t>i</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c.</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 xml:space="preserve">Vergi </w:t>
      </w:r>
      <w:r>
        <w:rPr>
          <w:rFonts w:asciiTheme="majorHAnsi" w:hAnsiTheme="majorHAnsi" w:cs="Tahoma"/>
          <w:color w:val="000000"/>
          <w:sz w:val="22"/>
          <w:szCs w:val="22"/>
        </w:rPr>
        <w:t>Dairesi/</w:t>
      </w:r>
      <w:r w:rsidR="004C18E7" w:rsidRPr="0081013E">
        <w:rPr>
          <w:rFonts w:asciiTheme="majorHAnsi" w:hAnsiTheme="majorHAnsi" w:cs="Tahoma"/>
          <w:color w:val="000000"/>
          <w:sz w:val="22"/>
          <w:szCs w:val="22"/>
        </w:rPr>
        <w:t>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p>
    <w:p w:rsidR="00EE31F3"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d.</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Tel</w:t>
      </w:r>
      <w:r>
        <w:rPr>
          <w:rFonts w:asciiTheme="majorHAnsi" w:hAnsiTheme="majorHAnsi" w:cs="Tahoma"/>
          <w:color w:val="000000"/>
          <w:sz w:val="22"/>
          <w:szCs w:val="22"/>
        </w:rPr>
        <w:t>efon</w:t>
      </w:r>
      <w:r w:rsidR="003B7F1B" w:rsidRPr="0081013E">
        <w:rPr>
          <w:rFonts w:asciiTheme="majorHAnsi" w:hAnsiTheme="majorHAnsi" w:cs="Tahoma"/>
          <w:color w:val="000000"/>
          <w:sz w:val="22"/>
          <w:szCs w:val="22"/>
        </w:rPr>
        <w:t xml:space="preserve"> 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p>
    <w:p w:rsidR="00F5676F"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e.</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Faks 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3B7F1B" w:rsidRPr="0081013E">
        <w:rPr>
          <w:rFonts w:asciiTheme="majorHAnsi" w:hAnsiTheme="majorHAnsi" w:cs="Tahoma"/>
          <w:color w:val="000000"/>
          <w:sz w:val="22"/>
          <w:szCs w:val="22"/>
        </w:rPr>
        <w:t>:</w:t>
      </w:r>
      <w:r>
        <w:rPr>
          <w:rFonts w:asciiTheme="majorHAnsi" w:hAnsiTheme="majorHAnsi" w:cs="Tahoma"/>
          <w:color w:val="000000"/>
          <w:sz w:val="22"/>
          <w:szCs w:val="22"/>
        </w:rPr>
        <w:tab/>
      </w:r>
    </w:p>
    <w:p w:rsidR="00F5676F" w:rsidRDefault="00B17422" w:rsidP="00F5676F">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f.</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E</w:t>
      </w:r>
      <w:r w:rsidR="004C18E7" w:rsidRPr="0081013E">
        <w:rPr>
          <w:rFonts w:asciiTheme="majorHAnsi" w:hAnsiTheme="majorHAnsi" w:cs="Tahoma"/>
          <w:color w:val="000000"/>
          <w:sz w:val="22"/>
          <w:szCs w:val="22"/>
        </w:rPr>
        <w:t xml:space="preserve">lektronik </w:t>
      </w:r>
      <w:r>
        <w:rPr>
          <w:rFonts w:asciiTheme="majorHAnsi" w:hAnsiTheme="majorHAnsi" w:cs="Tahoma"/>
          <w:color w:val="000000"/>
          <w:sz w:val="22"/>
          <w:szCs w:val="22"/>
        </w:rPr>
        <w:t>P</w:t>
      </w:r>
      <w:r w:rsidR="004C18E7" w:rsidRPr="0081013E">
        <w:rPr>
          <w:rFonts w:asciiTheme="majorHAnsi" w:hAnsiTheme="majorHAnsi" w:cs="Tahoma"/>
          <w:color w:val="000000"/>
          <w:sz w:val="22"/>
          <w:szCs w:val="22"/>
        </w:rPr>
        <w:t xml:space="preserve">osta </w:t>
      </w:r>
      <w:r>
        <w:rPr>
          <w:rFonts w:asciiTheme="majorHAnsi" w:hAnsiTheme="majorHAnsi" w:cs="Tahoma"/>
          <w:color w:val="000000"/>
          <w:sz w:val="22"/>
          <w:szCs w:val="22"/>
        </w:rPr>
        <w:t>A</w:t>
      </w:r>
      <w:r w:rsidR="004C18E7" w:rsidRPr="0081013E">
        <w:rPr>
          <w:rFonts w:asciiTheme="majorHAnsi" w:hAnsiTheme="majorHAnsi" w:cs="Tahoma"/>
          <w:color w:val="000000"/>
          <w:sz w:val="22"/>
          <w:szCs w:val="22"/>
        </w:rPr>
        <w:t>dr</w:t>
      </w:r>
      <w:r>
        <w:rPr>
          <w:rFonts w:asciiTheme="majorHAnsi" w:hAnsiTheme="majorHAnsi" w:cs="Tahoma"/>
          <w:color w:val="000000"/>
          <w:sz w:val="22"/>
          <w:szCs w:val="22"/>
        </w:rPr>
        <w:t>esi</w:t>
      </w:r>
      <w:r>
        <w:rPr>
          <w:rFonts w:asciiTheme="majorHAnsi" w:hAnsiTheme="majorHAnsi" w:cs="Tahoma"/>
          <w:color w:val="000000"/>
          <w:sz w:val="22"/>
          <w:szCs w:val="22"/>
        </w:rPr>
        <w:tab/>
        <w:t>:</w:t>
      </w:r>
      <w:r>
        <w:rPr>
          <w:rFonts w:asciiTheme="majorHAnsi" w:hAnsiTheme="majorHAnsi" w:cs="Tahoma"/>
          <w:color w:val="000000"/>
          <w:sz w:val="22"/>
          <w:szCs w:val="22"/>
        </w:rPr>
        <w:tab/>
      </w:r>
    </w:p>
    <w:p w:rsidR="004C18E7" w:rsidRPr="00B17422" w:rsidRDefault="00F5676F" w:rsidP="00F5676F">
      <w:pPr>
        <w:pStyle w:val="NORMALGR"/>
        <w:tabs>
          <w:tab w:val="left" w:pos="1560"/>
          <w:tab w:val="left" w:pos="3969"/>
          <w:tab w:val="left" w:pos="4253"/>
        </w:tabs>
        <w:spacing w:before="120" w:beforeAutospacing="0" w:after="120" w:afterAutospacing="0" w:line="240" w:lineRule="auto"/>
        <w:ind w:right="43"/>
        <w:jc w:val="both"/>
        <w:rPr>
          <w:rFonts w:asciiTheme="majorHAnsi" w:hAnsiTheme="majorHAnsi" w:cs="Tahoma"/>
          <w:color w:val="000000"/>
          <w:sz w:val="22"/>
          <w:szCs w:val="22"/>
        </w:rPr>
      </w:pPr>
      <w:r>
        <w:rPr>
          <w:rFonts w:asciiTheme="majorHAnsi" w:hAnsiTheme="majorHAnsi" w:cs="Tahoma"/>
          <w:b/>
          <w:color w:val="000000"/>
          <w:sz w:val="22"/>
          <w:szCs w:val="22"/>
        </w:rPr>
        <w:t xml:space="preserve">           </w:t>
      </w:r>
      <w:r w:rsidR="004C18E7" w:rsidRPr="00B17422">
        <w:rPr>
          <w:rFonts w:asciiTheme="majorHAnsi" w:hAnsiTheme="majorHAnsi" w:cs="Tahoma"/>
          <w:b/>
          <w:color w:val="000000"/>
          <w:sz w:val="22"/>
          <w:szCs w:val="22"/>
        </w:rPr>
        <w:t>2.3.</w:t>
      </w:r>
      <w:r w:rsidR="00B17422">
        <w:rPr>
          <w:rFonts w:asciiTheme="majorHAnsi" w:hAnsiTheme="majorHAnsi" w:cs="Tahoma"/>
          <w:b/>
          <w:color w:val="000000"/>
          <w:sz w:val="22"/>
          <w:szCs w:val="22"/>
        </w:rPr>
        <w:tab/>
      </w:r>
      <w:r w:rsidR="004C18E7" w:rsidRPr="00B17422">
        <w:rPr>
          <w:rFonts w:asciiTheme="majorHAnsi" w:hAnsiTheme="majorHAnsi" w:cs="Tahoma"/>
          <w:color w:val="000000"/>
          <w:sz w:val="22"/>
          <w:szCs w:val="22"/>
        </w:rPr>
        <w:t xml:space="preserve">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rsidR="004C18E7" w:rsidRPr="00B17422" w:rsidRDefault="004C18E7" w:rsidP="00B17422">
      <w:pPr>
        <w:pStyle w:val="NORMALGR"/>
        <w:tabs>
          <w:tab w:val="left" w:pos="1134"/>
        </w:tabs>
        <w:spacing w:before="120" w:beforeAutospacing="0" w:after="120" w:afterAutospacing="0" w:line="240" w:lineRule="auto"/>
        <w:ind w:left="1134" w:right="43" w:hanging="567"/>
        <w:jc w:val="both"/>
        <w:rPr>
          <w:rFonts w:asciiTheme="majorHAnsi" w:hAnsiTheme="majorHAnsi" w:cs="Tahoma"/>
          <w:color w:val="000000"/>
          <w:sz w:val="22"/>
          <w:szCs w:val="22"/>
        </w:rPr>
      </w:pPr>
      <w:r w:rsidRPr="00B17422">
        <w:rPr>
          <w:rFonts w:asciiTheme="majorHAnsi" w:hAnsiTheme="majorHAnsi" w:cs="Tahoma"/>
          <w:b/>
          <w:color w:val="000000"/>
          <w:sz w:val="22"/>
          <w:szCs w:val="22"/>
        </w:rPr>
        <w:t>2.4.</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 xml:space="preserve">Taraflar, yazılı tebligatı daha sonra süresi içinde yapmak kaydıyla, kurye, faks veya elektronik posta gibi diğer yollarla da bildirim yapabilirler. </w:t>
      </w:r>
    </w:p>
    <w:p w:rsidR="00601BF8" w:rsidRPr="0081013E" w:rsidRDefault="00601BF8" w:rsidP="00B17422">
      <w:pPr>
        <w:spacing w:before="120" w:after="120"/>
        <w:jc w:val="both"/>
        <w:rPr>
          <w:rFonts w:asciiTheme="majorHAnsi" w:hAnsiTheme="majorHAnsi" w:cs="Tahoma"/>
          <w:sz w:val="22"/>
          <w:szCs w:val="22"/>
        </w:rPr>
      </w:pPr>
    </w:p>
    <w:p w:rsidR="00785CE5" w:rsidRPr="00B17422"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bookmarkStart w:id="0" w:name="_Toc188354608"/>
      <w:bookmarkStart w:id="1" w:name="_Toc188433777"/>
      <w:bookmarkStart w:id="2" w:name="_Toc188433821"/>
      <w:bookmarkStart w:id="3" w:name="_Toc188433901"/>
      <w:bookmarkStart w:id="4" w:name="_Toc215043241"/>
      <w:bookmarkStart w:id="5" w:name="_Toc233627099"/>
      <w:bookmarkStart w:id="6" w:name="_Toc223152975"/>
      <w:r w:rsidRPr="00B17422">
        <w:rPr>
          <w:rFonts w:asciiTheme="majorHAnsi" w:hAnsiTheme="majorHAnsi" w:cs="Tahoma"/>
          <w:b/>
          <w:color w:val="000000"/>
          <w:sz w:val="22"/>
          <w:szCs w:val="22"/>
        </w:rPr>
        <w:t>T</w:t>
      </w:r>
      <w:bookmarkEnd w:id="0"/>
      <w:bookmarkEnd w:id="1"/>
      <w:bookmarkEnd w:id="2"/>
      <w:bookmarkEnd w:id="3"/>
      <w:bookmarkEnd w:id="4"/>
      <w:bookmarkEnd w:id="5"/>
      <w:bookmarkEnd w:id="6"/>
      <w:r w:rsidR="003B7F1B" w:rsidRPr="00B17422">
        <w:rPr>
          <w:rFonts w:asciiTheme="majorHAnsi" w:hAnsiTheme="majorHAnsi" w:cs="Tahoma"/>
          <w:b/>
          <w:color w:val="000000"/>
          <w:sz w:val="22"/>
          <w:szCs w:val="22"/>
        </w:rPr>
        <w:t>anımlar:</w:t>
      </w:r>
    </w:p>
    <w:p w:rsidR="00785CE5" w:rsidRPr="0081013E" w:rsidRDefault="00707B09" w:rsidP="00291432">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Aşağıda tanımlanan kelime ve terimler işbu Sözleşme kapsamında, aksi belirtilmedikçe, tanımlandıkları şekilde kullanılacaktır. Tekil ifadeler aynı zamanda çoğul, çoğul ifadeler ise aynı zamanda tekil olarak yorumlanacaktır.</w:t>
      </w:r>
    </w:p>
    <w:p w:rsidR="00990A57" w:rsidRPr="0081013E" w:rsidRDefault="00990A57" w:rsidP="00291432">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b/>
          <w:color w:val="000000"/>
          <w:sz w:val="22"/>
          <w:szCs w:val="22"/>
        </w:rPr>
        <w:t xml:space="preserve">Alım </w:t>
      </w:r>
      <w:r w:rsidR="0081013E">
        <w:rPr>
          <w:rFonts w:asciiTheme="majorHAnsi" w:hAnsiTheme="majorHAnsi" w:cs="Tahoma"/>
          <w:b/>
          <w:color w:val="000000"/>
          <w:sz w:val="22"/>
          <w:szCs w:val="22"/>
        </w:rPr>
        <w:t>S</w:t>
      </w:r>
      <w:r w:rsidRPr="0081013E">
        <w:rPr>
          <w:rFonts w:asciiTheme="majorHAnsi" w:hAnsiTheme="majorHAnsi" w:cs="Tahoma"/>
          <w:b/>
          <w:color w:val="000000"/>
          <w:sz w:val="22"/>
          <w:szCs w:val="22"/>
        </w:rPr>
        <w:t>üresi:</w:t>
      </w:r>
      <w:r w:rsidR="002A74F4">
        <w:rPr>
          <w:rFonts w:asciiTheme="majorHAnsi" w:hAnsiTheme="majorHAnsi" w:cs="Tahoma"/>
          <w:b/>
          <w:color w:val="000000"/>
          <w:sz w:val="22"/>
          <w:szCs w:val="22"/>
        </w:rPr>
        <w:t xml:space="preserve"> </w:t>
      </w:r>
      <w:r w:rsidR="00FE3144">
        <w:rPr>
          <w:rFonts w:asciiTheme="majorHAnsi" w:hAnsiTheme="majorHAnsi" w:cs="Tahoma"/>
          <w:color w:val="000000"/>
          <w:sz w:val="22"/>
          <w:szCs w:val="22"/>
        </w:rPr>
        <w:t>03</w:t>
      </w:r>
      <w:r w:rsidR="002A7A22">
        <w:rPr>
          <w:rFonts w:asciiTheme="majorHAnsi" w:hAnsiTheme="majorHAnsi" w:cs="Tahoma"/>
          <w:color w:val="000000"/>
          <w:sz w:val="22"/>
          <w:szCs w:val="22"/>
        </w:rPr>
        <w:t>.11</w:t>
      </w:r>
      <w:r w:rsidR="0069496A">
        <w:rPr>
          <w:rFonts w:asciiTheme="majorHAnsi" w:hAnsiTheme="majorHAnsi" w:cs="Tahoma"/>
          <w:color w:val="000000"/>
          <w:sz w:val="22"/>
          <w:szCs w:val="22"/>
        </w:rPr>
        <w:t>.20</w:t>
      </w:r>
      <w:r w:rsidR="00070CC3">
        <w:rPr>
          <w:rFonts w:asciiTheme="majorHAnsi" w:hAnsiTheme="majorHAnsi" w:cs="Tahoma"/>
          <w:color w:val="000000"/>
          <w:sz w:val="22"/>
          <w:szCs w:val="22"/>
        </w:rPr>
        <w:t>26</w:t>
      </w:r>
      <w:r w:rsidR="002A74F4">
        <w:rPr>
          <w:rFonts w:asciiTheme="majorHAnsi" w:hAnsiTheme="majorHAnsi" w:cs="Tahoma"/>
          <w:color w:val="000000"/>
          <w:sz w:val="22"/>
          <w:szCs w:val="22"/>
        </w:rPr>
        <w:t xml:space="preserve"> </w:t>
      </w:r>
      <w:r w:rsidR="00901163" w:rsidRPr="002A74F4">
        <w:rPr>
          <w:rFonts w:asciiTheme="majorHAnsi" w:hAnsiTheme="majorHAnsi" w:cs="Tahoma"/>
          <w:color w:val="000000"/>
          <w:sz w:val="22"/>
          <w:szCs w:val="22"/>
        </w:rPr>
        <w:t>tarihinden</w:t>
      </w:r>
      <w:r w:rsidR="00901163" w:rsidRPr="0081013E">
        <w:rPr>
          <w:rFonts w:asciiTheme="majorHAnsi" w:hAnsiTheme="majorHAnsi" w:cs="Tahoma"/>
          <w:color w:val="000000"/>
          <w:sz w:val="22"/>
          <w:szCs w:val="22"/>
        </w:rPr>
        <w:t xml:space="preserve"> başlamak üzere</w:t>
      </w:r>
      <w:r w:rsidR="0081013E">
        <w:rPr>
          <w:rFonts w:asciiTheme="majorHAnsi" w:hAnsiTheme="majorHAnsi" w:cs="Tahoma"/>
          <w:color w:val="000000"/>
          <w:sz w:val="22"/>
          <w:szCs w:val="22"/>
        </w:rPr>
        <w:t xml:space="preserve"> </w:t>
      </w:r>
      <w:r w:rsidR="00D16DAA">
        <w:rPr>
          <w:rFonts w:asciiTheme="majorHAnsi" w:hAnsiTheme="majorHAnsi" w:cs="Tahoma"/>
          <w:color w:val="000000"/>
          <w:sz w:val="22"/>
          <w:szCs w:val="22"/>
        </w:rPr>
        <w:t>1(bir) yıldır.</w:t>
      </w:r>
    </w:p>
    <w:p w:rsidR="00990A57" w:rsidRPr="0081013E" w:rsidRDefault="00990A57" w:rsidP="00291432">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Dağıtım Şirketi:</w:t>
      </w:r>
      <w:r w:rsidRPr="0081013E">
        <w:rPr>
          <w:rFonts w:asciiTheme="majorHAnsi" w:hAnsiTheme="majorHAnsi" w:cs="Tahoma"/>
          <w:sz w:val="22"/>
          <w:szCs w:val="22"/>
        </w:rPr>
        <w:t xml:space="preserve"> Doğal </w:t>
      </w:r>
      <w:r w:rsidR="00BA30F7">
        <w:rPr>
          <w:rFonts w:asciiTheme="majorHAnsi" w:hAnsiTheme="majorHAnsi" w:cs="Tahoma"/>
          <w:sz w:val="22"/>
          <w:szCs w:val="22"/>
        </w:rPr>
        <w:t>g</w:t>
      </w:r>
      <w:r w:rsidRPr="0081013E">
        <w:rPr>
          <w:rFonts w:asciiTheme="majorHAnsi" w:hAnsiTheme="majorHAnsi" w:cs="Tahoma"/>
          <w:sz w:val="22"/>
          <w:szCs w:val="22"/>
        </w:rPr>
        <w:t>azın Müşterilere teslim edilmek üzere mahalli gaz boru hattı şebekesi ile naklini ve perakende satışını yapan ve EPDK tarafından Müşterinin bulunduğu dağıtım bölgesi için düzenlen</w:t>
      </w:r>
      <w:bookmarkStart w:id="7" w:name="_GoBack"/>
      <w:bookmarkEnd w:id="7"/>
      <w:r w:rsidRPr="0081013E">
        <w:rPr>
          <w:rFonts w:asciiTheme="majorHAnsi" w:hAnsiTheme="majorHAnsi" w:cs="Tahoma"/>
          <w:sz w:val="22"/>
          <w:szCs w:val="22"/>
        </w:rPr>
        <w:t>miş dağıtım lisansına sahip şirketi ifade eder.</w:t>
      </w:r>
    </w:p>
    <w:p w:rsidR="00E11128" w:rsidRPr="0081013E" w:rsidRDefault="00E11128" w:rsidP="00291432">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lastRenderedPageBreak/>
        <w:t>Ay:</w:t>
      </w:r>
      <w:r w:rsidRPr="0081013E">
        <w:rPr>
          <w:rFonts w:asciiTheme="majorHAnsi" w:hAnsiTheme="majorHAnsi" w:cs="Tahoma"/>
          <w:sz w:val="22"/>
          <w:szCs w:val="22"/>
        </w:rPr>
        <w:t xml:space="preserve"> Herhangi bir takvim ayının birinci günü saat 08.00’de başlayarak bir sonraki takvim ayının birinci günü saat 08.00’de sona eren dönemi ifade eder. </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Aylık Çekiş:</w:t>
      </w:r>
      <w:r w:rsidRPr="0081013E">
        <w:rPr>
          <w:rFonts w:asciiTheme="majorHAnsi" w:hAnsiTheme="majorHAnsi" w:cs="Tahoma"/>
          <w:sz w:val="22"/>
          <w:szCs w:val="22"/>
        </w:rPr>
        <w:t xml:space="preserve"> Teslim Noktasında Müşteri tarafından 1 (bir) ay içinde çekilen toplam </w:t>
      </w:r>
      <w:r w:rsidR="005776A3" w:rsidRPr="0081013E">
        <w:rPr>
          <w:rFonts w:asciiTheme="majorHAnsi" w:hAnsiTheme="majorHAnsi" w:cs="Tahoma"/>
          <w:sz w:val="22"/>
          <w:szCs w:val="22"/>
        </w:rPr>
        <w:t>CNG</w:t>
      </w:r>
      <w:r w:rsidRPr="0081013E">
        <w:rPr>
          <w:rFonts w:asciiTheme="majorHAnsi" w:hAnsiTheme="majorHAnsi" w:cs="Tahoma"/>
          <w:sz w:val="22"/>
          <w:szCs w:val="22"/>
        </w:rPr>
        <w:t xml:space="preserve"> ifade eder.</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Gün:</w:t>
      </w:r>
      <w:r w:rsidRPr="0081013E">
        <w:rPr>
          <w:rFonts w:asciiTheme="majorHAnsi" w:hAnsiTheme="majorHAnsi" w:cs="Tahoma"/>
          <w:sz w:val="22"/>
          <w:szCs w:val="22"/>
        </w:rPr>
        <w:t xml:space="preserve"> Herhangi bir günde saat 08.00’de başlayıp bir sonraki gün saat 08.00’de sona eren zaman dilimini ifade eder.</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 xml:space="preserve">İlgili </w:t>
      </w:r>
      <w:r w:rsidR="0081013E">
        <w:rPr>
          <w:rFonts w:asciiTheme="majorHAnsi" w:hAnsiTheme="majorHAnsi" w:cs="Tahoma"/>
          <w:b/>
          <w:color w:val="000000"/>
          <w:sz w:val="22"/>
          <w:szCs w:val="22"/>
        </w:rPr>
        <w:t>M</w:t>
      </w:r>
      <w:r w:rsidRPr="0081013E">
        <w:rPr>
          <w:rFonts w:asciiTheme="majorHAnsi" w:hAnsiTheme="majorHAnsi" w:cs="Tahoma"/>
          <w:b/>
          <w:color w:val="000000"/>
          <w:sz w:val="22"/>
          <w:szCs w:val="22"/>
        </w:rPr>
        <w:t>evzuat:</w:t>
      </w:r>
      <w:r w:rsidRPr="0081013E">
        <w:rPr>
          <w:rFonts w:asciiTheme="majorHAnsi" w:hAnsiTheme="majorHAnsi" w:cs="Tahoma"/>
          <w:color w:val="000000"/>
          <w:sz w:val="22"/>
          <w:szCs w:val="22"/>
        </w:rPr>
        <w:t xml:space="preserve"> Doğal gaz piyasasına ilişkin Kanun, Yönetmelik, Tebliğ, Genelge ve Kurul Kararı ile ilgili tüzel kişinin sahip olduğu lisans veya lisansları, </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İşgünü:</w:t>
      </w:r>
      <w:r w:rsidRPr="0081013E">
        <w:rPr>
          <w:rFonts w:asciiTheme="majorHAnsi" w:hAnsiTheme="majorHAnsi" w:cs="Tahoma"/>
          <w:sz w:val="22"/>
          <w:szCs w:val="22"/>
        </w:rPr>
        <w:t xml:space="preserve"> Cumartesi, Pazar veya Türkiye’de resmi tatil olan günler hariç herhangi bir gün olarak yorumlanacaktır.</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Kurul:</w:t>
      </w:r>
      <w:r w:rsidRPr="0081013E">
        <w:rPr>
          <w:rFonts w:asciiTheme="majorHAnsi" w:hAnsiTheme="majorHAnsi" w:cs="Tahoma"/>
          <w:color w:val="000000"/>
          <w:sz w:val="22"/>
          <w:szCs w:val="22"/>
        </w:rPr>
        <w:t xml:space="preserve"> Enerji Piyasası Düzenleme Kurulunu,</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Kurum:</w:t>
      </w:r>
      <w:r w:rsidR="007527C0">
        <w:rPr>
          <w:rFonts w:asciiTheme="majorHAnsi" w:hAnsiTheme="majorHAnsi" w:cs="Tahoma"/>
          <w:b/>
          <w:color w:val="000000"/>
          <w:sz w:val="22"/>
          <w:szCs w:val="22"/>
        </w:rPr>
        <w:t xml:space="preserve"> </w:t>
      </w:r>
      <w:r w:rsidR="0081013E">
        <w:rPr>
          <w:rFonts w:asciiTheme="majorHAnsi" w:hAnsiTheme="majorHAnsi" w:cs="Tahoma"/>
          <w:color w:val="000000"/>
          <w:sz w:val="22"/>
          <w:szCs w:val="22"/>
        </w:rPr>
        <w:t xml:space="preserve">T.C. </w:t>
      </w:r>
      <w:r w:rsidRPr="0081013E">
        <w:rPr>
          <w:rFonts w:asciiTheme="majorHAnsi" w:hAnsiTheme="majorHAnsi" w:cs="Tahoma"/>
          <w:color w:val="000000"/>
          <w:sz w:val="22"/>
          <w:szCs w:val="22"/>
        </w:rPr>
        <w:t>Enerji Piyasası Düzenleme Kurumunu,</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Miktar:</w:t>
      </w:r>
      <w:r w:rsidR="00347724">
        <w:rPr>
          <w:rFonts w:asciiTheme="majorHAnsi" w:hAnsiTheme="majorHAnsi" w:cs="Tahoma"/>
          <w:sz w:val="22"/>
          <w:szCs w:val="22"/>
        </w:rPr>
        <w:t xml:space="preserve"> Sm3</w:t>
      </w:r>
      <w:r w:rsidRPr="0081013E">
        <w:rPr>
          <w:rFonts w:asciiTheme="majorHAnsi" w:hAnsiTheme="majorHAnsi" w:cs="Tahoma"/>
          <w:sz w:val="22"/>
          <w:szCs w:val="22"/>
        </w:rPr>
        <w:t xml:space="preserve"> cinsinden ifade olunan </w:t>
      </w:r>
      <w:r w:rsidR="005776A3" w:rsidRPr="0081013E">
        <w:rPr>
          <w:rFonts w:asciiTheme="majorHAnsi" w:hAnsiTheme="majorHAnsi" w:cs="Tahoma"/>
          <w:sz w:val="22"/>
          <w:szCs w:val="22"/>
        </w:rPr>
        <w:t>CNG</w:t>
      </w:r>
      <w:r w:rsidRPr="0081013E">
        <w:rPr>
          <w:rFonts w:asciiTheme="majorHAnsi" w:hAnsiTheme="majorHAnsi" w:cs="Tahoma"/>
          <w:sz w:val="22"/>
          <w:szCs w:val="22"/>
        </w:rPr>
        <w:t xml:space="preserve"> miktarını ifade eder.</w:t>
      </w:r>
    </w:p>
    <w:p w:rsidR="00990A57" w:rsidRPr="0081013E" w:rsidRDefault="00990A57"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Satış Fiyatı:</w:t>
      </w:r>
      <w:r w:rsidR="00F93275">
        <w:rPr>
          <w:rFonts w:asciiTheme="majorHAnsi" w:hAnsiTheme="majorHAnsi" w:cs="Tahoma"/>
          <w:b/>
          <w:sz w:val="22"/>
          <w:szCs w:val="22"/>
        </w:rPr>
        <w:t xml:space="preserve"> </w:t>
      </w:r>
      <w:r w:rsidR="0081013E">
        <w:rPr>
          <w:rFonts w:asciiTheme="majorHAnsi" w:hAnsiTheme="majorHAnsi" w:cs="Tahoma"/>
          <w:sz w:val="22"/>
          <w:szCs w:val="22"/>
        </w:rPr>
        <w:t>Doğrudan alım kapsamında</w:t>
      </w:r>
      <w:r w:rsidRPr="0081013E">
        <w:rPr>
          <w:rFonts w:asciiTheme="majorHAnsi" w:hAnsiTheme="majorHAnsi" w:cs="Tahoma"/>
          <w:sz w:val="22"/>
          <w:szCs w:val="22"/>
        </w:rPr>
        <w:t xml:space="preserve"> belirlenen fiyatı,</w:t>
      </w:r>
    </w:p>
    <w:p w:rsidR="00E11128" w:rsidRPr="0081013E" w:rsidRDefault="005776A3"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color w:val="000000"/>
          <w:sz w:val="22"/>
          <w:szCs w:val="22"/>
        </w:rPr>
        <w:t>Sıkıştırılmış</w:t>
      </w:r>
      <w:r w:rsidR="007527C0">
        <w:rPr>
          <w:rFonts w:asciiTheme="majorHAnsi" w:hAnsiTheme="majorHAnsi" w:cs="Tahoma"/>
          <w:b/>
          <w:color w:val="000000"/>
          <w:sz w:val="22"/>
          <w:szCs w:val="22"/>
        </w:rPr>
        <w:t xml:space="preserve"> </w:t>
      </w:r>
      <w:r w:rsidR="0081013E" w:rsidRPr="0081013E">
        <w:rPr>
          <w:rFonts w:asciiTheme="majorHAnsi" w:hAnsiTheme="majorHAnsi" w:cs="Tahoma"/>
          <w:b/>
          <w:color w:val="000000"/>
          <w:sz w:val="22"/>
          <w:szCs w:val="22"/>
        </w:rPr>
        <w:t>D</w:t>
      </w:r>
      <w:r w:rsidR="00F70956" w:rsidRPr="0081013E">
        <w:rPr>
          <w:rFonts w:asciiTheme="majorHAnsi" w:hAnsiTheme="majorHAnsi" w:cs="Tahoma"/>
          <w:b/>
          <w:color w:val="000000"/>
          <w:sz w:val="22"/>
          <w:szCs w:val="22"/>
        </w:rPr>
        <w:t xml:space="preserve">oğal </w:t>
      </w:r>
      <w:r w:rsidR="0081013E" w:rsidRPr="0081013E">
        <w:rPr>
          <w:rFonts w:asciiTheme="majorHAnsi" w:hAnsiTheme="majorHAnsi" w:cs="Tahoma"/>
          <w:b/>
          <w:color w:val="000000"/>
          <w:sz w:val="22"/>
          <w:szCs w:val="22"/>
        </w:rPr>
        <w:t>G</w:t>
      </w:r>
      <w:r w:rsidR="00F70956" w:rsidRPr="0081013E">
        <w:rPr>
          <w:rFonts w:asciiTheme="majorHAnsi" w:hAnsiTheme="majorHAnsi" w:cs="Tahoma"/>
          <w:b/>
          <w:color w:val="000000"/>
          <w:sz w:val="22"/>
          <w:szCs w:val="22"/>
        </w:rPr>
        <w:t>az (</w:t>
      </w:r>
      <w:r w:rsidRPr="0081013E">
        <w:rPr>
          <w:rFonts w:asciiTheme="majorHAnsi" w:hAnsiTheme="majorHAnsi" w:cs="Tahoma"/>
          <w:b/>
          <w:color w:val="000000"/>
          <w:sz w:val="22"/>
          <w:szCs w:val="22"/>
        </w:rPr>
        <w:t>CNG</w:t>
      </w:r>
      <w:r w:rsidR="00F70956" w:rsidRPr="0081013E">
        <w:rPr>
          <w:rFonts w:asciiTheme="majorHAnsi" w:hAnsiTheme="majorHAnsi" w:cs="Tahoma"/>
          <w:b/>
          <w:color w:val="000000"/>
          <w:sz w:val="22"/>
          <w:szCs w:val="22"/>
        </w:rPr>
        <w:t>):</w:t>
      </w:r>
      <w:r w:rsidR="00F93275">
        <w:rPr>
          <w:rFonts w:asciiTheme="majorHAnsi" w:hAnsiTheme="majorHAnsi" w:cs="Tahoma"/>
          <w:b/>
          <w:color w:val="000000"/>
          <w:sz w:val="22"/>
          <w:szCs w:val="22"/>
        </w:rPr>
        <w:t xml:space="preserve"> </w:t>
      </w:r>
      <w:r w:rsidR="00392561" w:rsidRPr="0081013E">
        <w:rPr>
          <w:rFonts w:asciiTheme="majorHAnsi" w:hAnsiTheme="majorHAnsi" w:cs="Tahoma"/>
          <w:sz w:val="22"/>
          <w:szCs w:val="22"/>
        </w:rPr>
        <w:t>CNG(Sıkıştırılmış Doğal</w:t>
      </w:r>
      <w:r w:rsidR="0081013E">
        <w:rPr>
          <w:rFonts w:asciiTheme="majorHAnsi" w:hAnsiTheme="majorHAnsi" w:cs="Tahoma"/>
          <w:sz w:val="22"/>
          <w:szCs w:val="22"/>
        </w:rPr>
        <w:t xml:space="preserve"> G</w:t>
      </w:r>
      <w:r w:rsidR="00392561" w:rsidRPr="0081013E">
        <w:rPr>
          <w:rFonts w:asciiTheme="majorHAnsi" w:hAnsiTheme="majorHAnsi" w:cs="Tahoma"/>
          <w:sz w:val="22"/>
          <w:szCs w:val="22"/>
        </w:rPr>
        <w:t>az), ulusal iletim şebekesi veya şehir içi dağıtım sisteminden gaz olarak tedarik edilen doğalgazın, yaklaşık 200-250 bar basınç altında sıkıştırılmasıyla elde edilen,</w:t>
      </w:r>
      <w:r w:rsidR="00E11128" w:rsidRPr="0081013E">
        <w:rPr>
          <w:rFonts w:asciiTheme="majorHAnsi" w:hAnsiTheme="majorHAnsi" w:cs="Tahoma"/>
          <w:sz w:val="22"/>
          <w:szCs w:val="22"/>
        </w:rPr>
        <w:t xml:space="preserve"> özellikleri Ek 1</w:t>
      </w:r>
      <w:r w:rsidR="00B17422">
        <w:rPr>
          <w:rFonts w:asciiTheme="majorHAnsi" w:hAnsiTheme="majorHAnsi" w:cs="Tahoma"/>
          <w:sz w:val="22"/>
          <w:szCs w:val="22"/>
        </w:rPr>
        <w:t>.</w:t>
      </w:r>
      <w:r w:rsidR="00E11128" w:rsidRPr="0081013E">
        <w:rPr>
          <w:rFonts w:asciiTheme="majorHAnsi" w:hAnsiTheme="majorHAnsi" w:cs="Tahoma"/>
          <w:sz w:val="22"/>
          <w:szCs w:val="22"/>
        </w:rPr>
        <w:t>'de verilen gazdır.</w:t>
      </w:r>
    </w:p>
    <w:p w:rsidR="00BA30F7" w:rsidRPr="0028174B" w:rsidRDefault="00BA30F7" w:rsidP="00BA30F7">
      <w:pPr>
        <w:pStyle w:val="Normal1"/>
        <w:spacing w:before="120" w:beforeAutospacing="0" w:after="120" w:afterAutospacing="0"/>
        <w:ind w:left="567"/>
        <w:rPr>
          <w:rFonts w:asciiTheme="majorHAnsi" w:hAnsiTheme="majorHAnsi" w:cs="Tahoma"/>
          <w:color w:val="000000" w:themeColor="text1"/>
          <w:sz w:val="8"/>
          <w:szCs w:val="22"/>
        </w:rPr>
      </w:pPr>
      <w:bookmarkStart w:id="8" w:name="_Toc188354609"/>
      <w:bookmarkStart w:id="9" w:name="_Toc188433778"/>
      <w:bookmarkStart w:id="10" w:name="_Toc188433822"/>
      <w:bookmarkStart w:id="11" w:name="_Toc188433902"/>
      <w:bookmarkStart w:id="12" w:name="_Toc215043242"/>
      <w:bookmarkStart w:id="13" w:name="_Toc233627100"/>
      <w:bookmarkStart w:id="14" w:name="_Toc223152976"/>
    </w:p>
    <w:bookmarkEnd w:id="8"/>
    <w:bookmarkEnd w:id="9"/>
    <w:bookmarkEnd w:id="10"/>
    <w:bookmarkEnd w:id="11"/>
    <w:bookmarkEnd w:id="12"/>
    <w:bookmarkEnd w:id="13"/>
    <w:bookmarkEnd w:id="14"/>
    <w:p w:rsidR="00785CE5" w:rsidRPr="00BA30F7" w:rsidRDefault="003B7F1B"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Sözleşmenin Konusu:</w:t>
      </w:r>
    </w:p>
    <w:p w:rsidR="00785CE5" w:rsidRDefault="00707B09" w:rsidP="00BA30F7">
      <w:pPr>
        <w:pStyle w:val="Normal1"/>
        <w:spacing w:before="120" w:beforeAutospacing="0" w:after="120" w:afterAutospacing="0"/>
        <w:ind w:left="567"/>
        <w:rPr>
          <w:rFonts w:asciiTheme="majorHAnsi" w:hAnsiTheme="majorHAnsi" w:cs="Tahoma"/>
          <w:color w:val="000000" w:themeColor="text1"/>
          <w:sz w:val="22"/>
          <w:szCs w:val="22"/>
        </w:rPr>
      </w:pPr>
      <w:r w:rsidRPr="0081013E">
        <w:rPr>
          <w:rFonts w:asciiTheme="majorHAnsi" w:hAnsiTheme="majorHAnsi" w:cs="Tahoma"/>
          <w:color w:val="000000" w:themeColor="text1"/>
          <w:sz w:val="22"/>
          <w:szCs w:val="22"/>
        </w:rPr>
        <w:t>İşbu Sözleşmenin konusu;</w:t>
      </w:r>
      <w:bookmarkStart w:id="15" w:name="_Toc188437595"/>
      <w:bookmarkStart w:id="16" w:name="_Toc215043248"/>
      <w:bookmarkStart w:id="17" w:name="_Toc233627106"/>
      <w:bookmarkStart w:id="18" w:name="_Toc223152982"/>
      <w:r w:rsidR="003B7F1B" w:rsidRPr="0081013E">
        <w:rPr>
          <w:rFonts w:asciiTheme="majorHAnsi" w:hAnsiTheme="majorHAnsi" w:cs="Tahoma"/>
          <w:color w:val="000000" w:themeColor="text1"/>
          <w:sz w:val="22"/>
          <w:szCs w:val="22"/>
        </w:rPr>
        <w:t xml:space="preserve"> Enerya’nın </w:t>
      </w:r>
      <w:r w:rsidR="00EC7D63">
        <w:rPr>
          <w:rFonts w:asciiTheme="majorHAnsi" w:hAnsiTheme="majorHAnsi" w:cs="Tahoma"/>
          <w:color w:val="000000" w:themeColor="text1"/>
          <w:sz w:val="22"/>
          <w:szCs w:val="22"/>
        </w:rPr>
        <w:t>Karaman</w:t>
      </w:r>
      <w:r w:rsidR="007F590C">
        <w:rPr>
          <w:rFonts w:asciiTheme="majorHAnsi" w:hAnsiTheme="majorHAnsi" w:cs="Tahoma"/>
          <w:color w:val="000000" w:themeColor="text1"/>
          <w:sz w:val="22"/>
          <w:szCs w:val="22"/>
        </w:rPr>
        <w:t>/</w:t>
      </w:r>
      <w:r w:rsidR="002A7F8B">
        <w:rPr>
          <w:rFonts w:asciiTheme="majorHAnsi" w:hAnsiTheme="majorHAnsi" w:cs="Tahoma"/>
          <w:color w:val="000000" w:themeColor="text1"/>
          <w:sz w:val="22"/>
          <w:szCs w:val="22"/>
        </w:rPr>
        <w:t>Başyayla,</w:t>
      </w:r>
      <w:r w:rsidR="00EC7D63">
        <w:rPr>
          <w:rFonts w:asciiTheme="majorHAnsi" w:hAnsiTheme="majorHAnsi" w:cs="Tahoma"/>
          <w:color w:val="000000" w:themeColor="text1"/>
          <w:sz w:val="22"/>
          <w:szCs w:val="22"/>
        </w:rPr>
        <w:t xml:space="preserve"> Ayrancı ve Sarıveliler kentlerinin </w:t>
      </w:r>
      <w:r w:rsidR="003B7F1B" w:rsidRPr="0081013E">
        <w:rPr>
          <w:rFonts w:asciiTheme="majorHAnsi" w:hAnsiTheme="majorHAnsi" w:cs="Tahoma"/>
          <w:color w:val="000000" w:themeColor="text1"/>
          <w:sz w:val="22"/>
          <w:szCs w:val="22"/>
        </w:rPr>
        <w:t xml:space="preserve">ihtiyacı olan ve aşağıda miktarı belirtilen ve teknik özellikleri teknik şartnamede düzenlenen </w:t>
      </w:r>
      <w:r w:rsidR="005776A3" w:rsidRPr="0081013E">
        <w:rPr>
          <w:rFonts w:asciiTheme="majorHAnsi" w:hAnsiTheme="majorHAnsi" w:cs="Tahoma"/>
          <w:color w:val="000000" w:themeColor="text1"/>
          <w:sz w:val="22"/>
          <w:szCs w:val="22"/>
        </w:rPr>
        <w:t>CNG</w:t>
      </w:r>
      <w:r w:rsidR="00B17422" w:rsidRPr="0081013E">
        <w:rPr>
          <w:rFonts w:asciiTheme="majorHAnsi" w:hAnsiTheme="majorHAnsi" w:cs="Tahoma"/>
          <w:color w:val="000000" w:themeColor="text1"/>
          <w:sz w:val="22"/>
          <w:szCs w:val="22"/>
        </w:rPr>
        <w:t>’nin</w:t>
      </w:r>
      <w:r w:rsidR="00E35B45">
        <w:rPr>
          <w:rFonts w:asciiTheme="majorHAnsi" w:hAnsiTheme="majorHAnsi" w:cs="Tahoma"/>
          <w:color w:val="000000" w:themeColor="text1"/>
          <w:sz w:val="22"/>
          <w:szCs w:val="22"/>
        </w:rPr>
        <w:t xml:space="preserve"> </w:t>
      </w:r>
      <w:r w:rsidR="003B7F1B" w:rsidRPr="0081013E">
        <w:rPr>
          <w:rFonts w:asciiTheme="majorHAnsi" w:hAnsiTheme="majorHAnsi" w:cs="Tahoma"/>
          <w:color w:val="000000" w:themeColor="text1"/>
          <w:sz w:val="22"/>
          <w:szCs w:val="22"/>
        </w:rPr>
        <w:t>bu sözleşmede belirlenen şartlar dahilinde Yüklen</w:t>
      </w:r>
      <w:r w:rsidR="00435D2C" w:rsidRPr="0081013E">
        <w:rPr>
          <w:rFonts w:asciiTheme="majorHAnsi" w:hAnsiTheme="majorHAnsi" w:cs="Tahoma"/>
          <w:color w:val="000000" w:themeColor="text1"/>
          <w:sz w:val="22"/>
          <w:szCs w:val="22"/>
        </w:rPr>
        <w:t>ici tarafından temini ve Enerya’</w:t>
      </w:r>
      <w:r w:rsidR="00E35B45">
        <w:rPr>
          <w:rFonts w:asciiTheme="majorHAnsi" w:hAnsiTheme="majorHAnsi" w:cs="Tahoma"/>
          <w:color w:val="000000" w:themeColor="text1"/>
          <w:sz w:val="22"/>
          <w:szCs w:val="22"/>
        </w:rPr>
        <w:t xml:space="preserve"> </w:t>
      </w:r>
      <w:r w:rsidR="00435D2C" w:rsidRPr="0081013E">
        <w:rPr>
          <w:rFonts w:asciiTheme="majorHAnsi" w:hAnsiTheme="majorHAnsi" w:cs="Tahoma"/>
          <w:color w:val="000000" w:themeColor="text1"/>
          <w:sz w:val="22"/>
          <w:szCs w:val="22"/>
        </w:rPr>
        <w:t>ya</w:t>
      </w:r>
      <w:r w:rsidR="003B7F1B" w:rsidRPr="0081013E">
        <w:rPr>
          <w:rFonts w:asciiTheme="majorHAnsi" w:hAnsiTheme="majorHAnsi" w:cs="Tahoma"/>
          <w:color w:val="000000" w:themeColor="text1"/>
          <w:sz w:val="22"/>
          <w:szCs w:val="22"/>
        </w:rPr>
        <w:t xml:space="preserve"> teslimi işidir.</w:t>
      </w:r>
    </w:p>
    <w:p w:rsidR="00BA30F7" w:rsidRPr="0028174B" w:rsidRDefault="00BA30F7" w:rsidP="00BA30F7">
      <w:pPr>
        <w:pStyle w:val="Normal1"/>
        <w:spacing w:before="120" w:beforeAutospacing="0" w:after="120" w:afterAutospacing="0"/>
        <w:ind w:left="567"/>
        <w:rPr>
          <w:rFonts w:asciiTheme="majorHAnsi" w:hAnsiTheme="majorHAnsi" w:cs="Tahoma"/>
          <w:color w:val="000000" w:themeColor="text1"/>
          <w:sz w:val="8"/>
          <w:szCs w:val="22"/>
        </w:rPr>
      </w:pPr>
    </w:p>
    <w:p w:rsidR="00785CE5" w:rsidRPr="00BA30F7"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w:t>
      </w:r>
      <w:bookmarkEnd w:id="15"/>
      <w:bookmarkEnd w:id="16"/>
      <w:bookmarkEnd w:id="17"/>
      <w:bookmarkEnd w:id="18"/>
      <w:r w:rsidR="00D57B7C" w:rsidRPr="00BA30F7">
        <w:rPr>
          <w:rFonts w:asciiTheme="majorHAnsi" w:hAnsiTheme="majorHAnsi" w:cs="Tahoma"/>
          <w:b/>
          <w:color w:val="000000"/>
          <w:sz w:val="22"/>
          <w:szCs w:val="22"/>
        </w:rPr>
        <w:t>özleşmenin Süres</w:t>
      </w:r>
      <w:r w:rsidR="00B17422" w:rsidRPr="00BA30F7">
        <w:rPr>
          <w:rFonts w:asciiTheme="majorHAnsi" w:hAnsiTheme="majorHAnsi" w:cs="Tahoma"/>
          <w:b/>
          <w:color w:val="000000"/>
          <w:sz w:val="22"/>
          <w:szCs w:val="22"/>
        </w:rPr>
        <w:t>i</w:t>
      </w:r>
      <w:r w:rsidR="0057393D" w:rsidRPr="00BA30F7">
        <w:rPr>
          <w:rFonts w:asciiTheme="majorHAnsi" w:hAnsiTheme="majorHAnsi" w:cs="Tahoma"/>
          <w:b/>
          <w:color w:val="000000"/>
          <w:sz w:val="22"/>
          <w:szCs w:val="22"/>
        </w:rPr>
        <w:t>:</w:t>
      </w:r>
    </w:p>
    <w:p w:rsidR="00EC7D63" w:rsidRPr="00B668E9" w:rsidRDefault="00EC7D63" w:rsidP="00EC7D63">
      <w:pPr>
        <w:pStyle w:val="Normal1"/>
        <w:spacing w:before="120" w:after="120"/>
        <w:ind w:left="567"/>
        <w:rPr>
          <w:rFonts w:asciiTheme="majorHAnsi" w:hAnsiTheme="majorHAnsi" w:cs="Tahoma"/>
          <w:color w:val="000000"/>
          <w:sz w:val="22"/>
          <w:szCs w:val="22"/>
        </w:rPr>
      </w:pPr>
      <w:bookmarkStart w:id="19" w:name="_Toc188437591"/>
      <w:bookmarkStart w:id="20" w:name="_Toc215043244"/>
      <w:bookmarkStart w:id="21" w:name="_Toc233627102"/>
      <w:bookmarkStart w:id="22" w:name="_Toc223152978"/>
      <w:r w:rsidRPr="00B668E9">
        <w:rPr>
          <w:rFonts w:asciiTheme="majorHAnsi" w:hAnsiTheme="majorHAnsi" w:cs="Tahoma"/>
          <w:color w:val="000000"/>
          <w:sz w:val="22"/>
          <w:szCs w:val="22"/>
        </w:rPr>
        <w:t>Sözleşmenin süresi, sözleşmenin başlangıç tarihinden başlamak üzere 1 (bir) yıldır. İşbu sözleşme her hangi bir fesih bildirimi ya da başkaca herhangi bir hukuki işleme gerek olmadan 1 yıllık süre sonunda kendiliğinden sona erer.</w:t>
      </w:r>
    </w:p>
    <w:p w:rsidR="00EC7D63" w:rsidRPr="00B668E9" w:rsidRDefault="00EC7D63" w:rsidP="00EC7D63">
      <w:pPr>
        <w:pStyle w:val="Normal1"/>
        <w:spacing w:before="120" w:after="120"/>
        <w:ind w:left="567"/>
        <w:rPr>
          <w:rFonts w:asciiTheme="majorHAnsi" w:hAnsiTheme="majorHAnsi" w:cs="Tahoma"/>
          <w:color w:val="000000"/>
          <w:sz w:val="22"/>
          <w:szCs w:val="22"/>
        </w:rPr>
      </w:pPr>
      <w:r w:rsidRPr="00B668E9">
        <w:rPr>
          <w:rFonts w:asciiTheme="majorHAnsi" w:hAnsiTheme="majorHAnsi" w:cs="Tahoma"/>
          <w:color w:val="000000"/>
          <w:sz w:val="22"/>
          <w:szCs w:val="22"/>
        </w:rPr>
        <w:t xml:space="preserve">Sözleşme süresinin bitiminde, sözleşmede talep edilen miktarda CNG tüketimin gerçekleşmemesi durumunda DAĞITIM ŞİRKETİ talebine istinaden tarafların mutabakatı halinde işbu sözleşme, koşulları aynı kalacak şekilde, toplam talep değerine ulaşılana kadar yada en fazla 1 (bir) yıl süreyle uzatılabilir. </w:t>
      </w:r>
    </w:p>
    <w:p w:rsidR="00EC7D63" w:rsidRPr="00B668E9" w:rsidRDefault="00EC7D63" w:rsidP="00EC7D63">
      <w:pPr>
        <w:pStyle w:val="Normal1"/>
        <w:spacing w:before="120" w:after="120"/>
        <w:ind w:left="567"/>
        <w:rPr>
          <w:rFonts w:asciiTheme="majorHAnsi" w:hAnsiTheme="majorHAnsi" w:cs="Tahoma"/>
          <w:color w:val="000000"/>
          <w:sz w:val="22"/>
          <w:szCs w:val="22"/>
        </w:rPr>
      </w:pPr>
      <w:r w:rsidRPr="00B668E9">
        <w:rPr>
          <w:rFonts w:asciiTheme="majorHAnsi" w:hAnsiTheme="majorHAnsi" w:cs="Tahoma"/>
          <w:color w:val="000000"/>
          <w:sz w:val="22"/>
          <w:szCs w:val="22"/>
        </w:rPr>
        <w:t xml:space="preserve">Sözleşme süresi tamamlanmadan, sözleşmede talep edilen miktarda CNG tüketimin gerçekleşmesi durumunda, DAĞITIM ŞİRKETİ’nce yeni ihaleye çıkılabilir yada DAĞITIM ŞİRKETİ talebine istinaden tarafların mutabakatı halinde işbu sözleşme, koşulları aynı kalacak şekilde, en fazla 6 (altı) ay süreyle devam ettirilebilir. </w:t>
      </w:r>
    </w:p>
    <w:p w:rsidR="00EC7D63" w:rsidRDefault="00EC7D63" w:rsidP="00EC7D63">
      <w:pPr>
        <w:pStyle w:val="Normal1"/>
        <w:spacing w:before="120" w:beforeAutospacing="0" w:after="120" w:afterAutospacing="0"/>
        <w:ind w:left="567"/>
        <w:rPr>
          <w:rFonts w:asciiTheme="majorHAnsi" w:hAnsiTheme="majorHAnsi" w:cs="Tahoma"/>
          <w:color w:val="000000"/>
          <w:sz w:val="22"/>
          <w:szCs w:val="22"/>
        </w:rPr>
      </w:pPr>
      <w:r w:rsidRPr="00B668E9">
        <w:rPr>
          <w:rFonts w:asciiTheme="majorHAnsi" w:hAnsiTheme="majorHAnsi" w:cs="Tahoma"/>
          <w:color w:val="000000"/>
          <w:sz w:val="22"/>
          <w:szCs w:val="22"/>
        </w:rPr>
        <w:t>Sözleşme süresinin ve sö</w:t>
      </w:r>
      <w:r>
        <w:rPr>
          <w:rFonts w:asciiTheme="majorHAnsi" w:hAnsiTheme="majorHAnsi" w:cs="Tahoma"/>
          <w:color w:val="000000"/>
          <w:sz w:val="22"/>
          <w:szCs w:val="22"/>
        </w:rPr>
        <w:t>zleşmede talep edilen miktarda C</w:t>
      </w:r>
      <w:r w:rsidRPr="00B668E9">
        <w:rPr>
          <w:rFonts w:asciiTheme="majorHAnsi" w:hAnsiTheme="majorHAnsi" w:cs="Tahoma"/>
          <w:color w:val="000000"/>
          <w:sz w:val="22"/>
          <w:szCs w:val="22"/>
        </w:rPr>
        <w:t>NG tüketimin her ikisininde birlikte tamamlanması, ancak yeni alım ihalesi için hazırlık süreçlerinin yetiştirilemeyeceğinin öngörülmesi durumunda DAĞITIM ŞİRKETİ talebine istinaden tarafların mutabakatı halinde işbu sözleşme, koşulları aynı kalacak şekilde, 6 (altı) ayı geçmemek şartıyla devam ettirilebilir.</w:t>
      </w:r>
    </w:p>
    <w:p w:rsidR="00BA30F7" w:rsidRDefault="00BA30F7" w:rsidP="00BA30F7">
      <w:pPr>
        <w:pStyle w:val="Normal1"/>
        <w:spacing w:before="120" w:beforeAutospacing="0" w:after="120" w:afterAutospacing="0"/>
        <w:ind w:left="567"/>
        <w:rPr>
          <w:rFonts w:asciiTheme="majorHAnsi" w:hAnsiTheme="majorHAnsi" w:cs="Tahoma"/>
          <w:color w:val="000000"/>
          <w:sz w:val="8"/>
          <w:szCs w:val="22"/>
        </w:rPr>
      </w:pPr>
    </w:p>
    <w:p w:rsidR="005278FD" w:rsidRDefault="005278FD" w:rsidP="00BA30F7">
      <w:pPr>
        <w:pStyle w:val="Normal1"/>
        <w:spacing w:before="120" w:beforeAutospacing="0" w:after="120" w:afterAutospacing="0"/>
        <w:ind w:left="567"/>
        <w:rPr>
          <w:rFonts w:asciiTheme="majorHAnsi" w:hAnsiTheme="majorHAnsi" w:cs="Tahoma"/>
          <w:color w:val="000000"/>
          <w:sz w:val="8"/>
          <w:szCs w:val="22"/>
        </w:rPr>
      </w:pPr>
    </w:p>
    <w:p w:rsidR="005278FD" w:rsidRPr="0028174B" w:rsidRDefault="005278FD" w:rsidP="00BA30F7">
      <w:pPr>
        <w:pStyle w:val="Normal1"/>
        <w:spacing w:before="120" w:beforeAutospacing="0" w:after="120" w:afterAutospacing="0"/>
        <w:ind w:left="567"/>
        <w:rPr>
          <w:rFonts w:asciiTheme="majorHAnsi" w:hAnsiTheme="majorHAnsi" w:cs="Tahoma"/>
          <w:color w:val="000000"/>
          <w:sz w:val="8"/>
          <w:szCs w:val="22"/>
        </w:rPr>
      </w:pPr>
    </w:p>
    <w:p w:rsidR="00785CE5" w:rsidRPr="0081013E" w:rsidRDefault="00BA30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Pr>
          <w:rFonts w:asciiTheme="majorHAnsi" w:hAnsiTheme="majorHAnsi" w:cs="Tahoma"/>
          <w:b/>
          <w:color w:val="000000"/>
          <w:sz w:val="22"/>
          <w:szCs w:val="22"/>
        </w:rPr>
        <w:lastRenderedPageBreak/>
        <w:t>CNG’nin</w:t>
      </w:r>
      <w:r w:rsidR="0057393D" w:rsidRPr="0081013E">
        <w:rPr>
          <w:rFonts w:asciiTheme="majorHAnsi" w:hAnsiTheme="majorHAnsi" w:cs="Tahoma"/>
          <w:b/>
          <w:color w:val="000000"/>
          <w:sz w:val="22"/>
          <w:szCs w:val="22"/>
        </w:rPr>
        <w:t xml:space="preserve"> Kullanım Amacı:</w:t>
      </w:r>
    </w:p>
    <w:bookmarkEnd w:id="19"/>
    <w:bookmarkEnd w:id="20"/>
    <w:bookmarkEnd w:id="21"/>
    <w:bookmarkEnd w:id="22"/>
    <w:p w:rsidR="00785CE5" w:rsidRDefault="00BA30F7" w:rsidP="00BA30F7">
      <w:pPr>
        <w:pStyle w:val="Normal1"/>
        <w:spacing w:before="120" w:beforeAutospacing="0" w:after="120" w:afterAutospacing="0"/>
        <w:ind w:left="567"/>
        <w:rPr>
          <w:rFonts w:asciiTheme="majorHAnsi" w:hAnsiTheme="majorHAnsi" w:cs="Tahoma"/>
          <w:color w:val="000000"/>
          <w:sz w:val="22"/>
          <w:szCs w:val="22"/>
        </w:rPr>
      </w:pPr>
      <w:r>
        <w:rPr>
          <w:rFonts w:asciiTheme="majorHAnsi" w:hAnsiTheme="majorHAnsi" w:cs="Tahoma"/>
          <w:color w:val="000000"/>
          <w:sz w:val="22"/>
          <w:szCs w:val="22"/>
        </w:rPr>
        <w:t>Enerya</w:t>
      </w:r>
      <w:r w:rsidR="00707B09" w:rsidRPr="0081013E">
        <w:rPr>
          <w:rFonts w:asciiTheme="majorHAnsi" w:hAnsiTheme="majorHAnsi" w:cs="Tahoma"/>
          <w:color w:val="000000"/>
          <w:sz w:val="22"/>
          <w:szCs w:val="22"/>
        </w:rPr>
        <w:t xml:space="preserve"> tarafından satın alınan </w:t>
      </w:r>
      <w:r>
        <w:rPr>
          <w:rFonts w:asciiTheme="majorHAnsi" w:hAnsiTheme="majorHAnsi" w:cs="Tahoma"/>
          <w:color w:val="000000"/>
          <w:sz w:val="22"/>
          <w:szCs w:val="22"/>
        </w:rPr>
        <w:t>CNG</w:t>
      </w:r>
      <w:r w:rsidR="00707B09" w:rsidRPr="0081013E">
        <w:rPr>
          <w:rFonts w:asciiTheme="majorHAnsi" w:hAnsiTheme="majorHAnsi" w:cs="Tahoma"/>
          <w:color w:val="000000"/>
          <w:sz w:val="22"/>
          <w:szCs w:val="22"/>
        </w:rPr>
        <w:t xml:space="preserve">, Doğal Gaz Piyasası Kanunu ve </w:t>
      </w:r>
      <w:r w:rsidR="00481B9D" w:rsidRPr="0081013E">
        <w:rPr>
          <w:rFonts w:asciiTheme="majorHAnsi" w:hAnsiTheme="majorHAnsi" w:cs="Tahoma"/>
          <w:color w:val="000000"/>
          <w:sz w:val="22"/>
          <w:szCs w:val="22"/>
        </w:rPr>
        <w:t xml:space="preserve">sair </w:t>
      </w:r>
      <w:r w:rsidR="00707B09" w:rsidRPr="0081013E">
        <w:rPr>
          <w:rFonts w:asciiTheme="majorHAnsi" w:hAnsiTheme="majorHAnsi" w:cs="Tahoma"/>
          <w:color w:val="000000"/>
          <w:sz w:val="22"/>
          <w:szCs w:val="22"/>
        </w:rPr>
        <w:t>ilgili</w:t>
      </w:r>
      <w:r w:rsidR="00121CBB" w:rsidRPr="0081013E">
        <w:rPr>
          <w:rFonts w:asciiTheme="majorHAnsi" w:hAnsiTheme="majorHAnsi" w:cs="Tahoma"/>
          <w:color w:val="000000"/>
          <w:sz w:val="22"/>
          <w:szCs w:val="22"/>
        </w:rPr>
        <w:t xml:space="preserve"> mevzuat çerçevesinde </w:t>
      </w:r>
      <w:r>
        <w:rPr>
          <w:rFonts w:asciiTheme="majorHAnsi" w:hAnsiTheme="majorHAnsi" w:cs="Tahoma"/>
          <w:color w:val="000000"/>
          <w:sz w:val="22"/>
          <w:szCs w:val="22"/>
        </w:rPr>
        <w:t>Enerya</w:t>
      </w:r>
      <w:r w:rsidR="00707B09" w:rsidRPr="0081013E">
        <w:rPr>
          <w:rFonts w:asciiTheme="majorHAnsi" w:hAnsiTheme="majorHAnsi" w:cs="Tahoma"/>
          <w:color w:val="000000"/>
          <w:sz w:val="22"/>
          <w:szCs w:val="22"/>
        </w:rPr>
        <w:t xml:space="preserve"> i</w:t>
      </w:r>
      <w:r w:rsidR="002357AC" w:rsidRPr="0081013E">
        <w:rPr>
          <w:rFonts w:asciiTheme="majorHAnsi" w:hAnsiTheme="majorHAnsi" w:cs="Tahoma"/>
          <w:color w:val="000000"/>
          <w:sz w:val="22"/>
          <w:szCs w:val="22"/>
        </w:rPr>
        <w:t>htiyacını karşılayacak şekilde</w:t>
      </w:r>
      <w:r w:rsidR="00707B09" w:rsidRPr="0081013E">
        <w:rPr>
          <w:rFonts w:asciiTheme="majorHAnsi" w:hAnsiTheme="majorHAnsi" w:cs="Tahoma"/>
          <w:color w:val="000000"/>
          <w:sz w:val="22"/>
          <w:szCs w:val="22"/>
        </w:rPr>
        <w:t xml:space="preserve"> kesintisiz olarak kullanılacaktır.</w:t>
      </w:r>
    </w:p>
    <w:p w:rsidR="00705CBC" w:rsidRPr="0028174B" w:rsidRDefault="00705CBC" w:rsidP="00BA30F7">
      <w:pPr>
        <w:pStyle w:val="Normal1"/>
        <w:spacing w:before="120" w:beforeAutospacing="0" w:after="120" w:afterAutospacing="0"/>
        <w:ind w:left="567"/>
        <w:rPr>
          <w:rFonts w:asciiTheme="majorHAnsi" w:hAnsiTheme="majorHAnsi" w:cs="Tahoma"/>
          <w:color w:val="000000"/>
          <w:sz w:val="8"/>
          <w:szCs w:val="22"/>
        </w:rPr>
      </w:pPr>
    </w:p>
    <w:p w:rsidR="00785CE5" w:rsidRPr="0081013E"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Teslim Noktası:</w:t>
      </w:r>
    </w:p>
    <w:p w:rsidR="00785CE5" w:rsidRPr="0081013E" w:rsidRDefault="00707B09"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sz w:val="22"/>
          <w:szCs w:val="22"/>
        </w:rPr>
        <w:t>İşbu Sözleşme</w:t>
      </w:r>
      <w:r w:rsidR="00BA30F7">
        <w:rPr>
          <w:rFonts w:asciiTheme="majorHAnsi" w:hAnsiTheme="majorHAnsi" w:cs="Tahoma"/>
          <w:sz w:val="22"/>
          <w:szCs w:val="22"/>
        </w:rPr>
        <w:t>’</w:t>
      </w:r>
      <w:r w:rsidRPr="0081013E">
        <w:rPr>
          <w:rFonts w:asciiTheme="majorHAnsi" w:hAnsiTheme="majorHAnsi" w:cs="Tahoma"/>
          <w:sz w:val="22"/>
          <w:szCs w:val="22"/>
        </w:rPr>
        <w:t xml:space="preserve">nin imzalandığı tarih itibariyle </w:t>
      </w:r>
      <w:r w:rsidR="00BA30F7">
        <w:rPr>
          <w:rFonts w:asciiTheme="majorHAnsi" w:hAnsiTheme="majorHAnsi" w:cs="Tahoma"/>
          <w:sz w:val="22"/>
          <w:szCs w:val="22"/>
        </w:rPr>
        <w:t>Enerya’ya</w:t>
      </w:r>
      <w:r w:rsidR="002A74F4">
        <w:rPr>
          <w:rFonts w:asciiTheme="majorHAnsi" w:hAnsiTheme="majorHAnsi" w:cs="Tahoma"/>
          <w:sz w:val="22"/>
          <w:szCs w:val="22"/>
        </w:rPr>
        <w:t xml:space="preserve"> </w:t>
      </w:r>
      <w:r w:rsidR="00BA30F7">
        <w:rPr>
          <w:rFonts w:asciiTheme="majorHAnsi" w:hAnsiTheme="majorHAnsi" w:cs="Tahoma"/>
          <w:sz w:val="22"/>
          <w:szCs w:val="22"/>
        </w:rPr>
        <w:t>CNG’nin</w:t>
      </w:r>
      <w:r w:rsidR="00130A8F" w:rsidRPr="0081013E">
        <w:rPr>
          <w:rFonts w:asciiTheme="majorHAnsi" w:hAnsiTheme="majorHAnsi" w:cs="Tahoma"/>
          <w:sz w:val="22"/>
          <w:szCs w:val="22"/>
        </w:rPr>
        <w:t xml:space="preserve"> Teslim Nokt</w:t>
      </w:r>
      <w:r w:rsidR="00591366" w:rsidRPr="0081013E">
        <w:rPr>
          <w:rFonts w:asciiTheme="majorHAnsi" w:hAnsiTheme="majorHAnsi" w:cs="Tahoma"/>
          <w:sz w:val="22"/>
          <w:szCs w:val="22"/>
        </w:rPr>
        <w:t>a</w:t>
      </w:r>
      <w:r w:rsidR="00DB642C">
        <w:rPr>
          <w:rFonts w:asciiTheme="majorHAnsi" w:hAnsiTheme="majorHAnsi" w:cs="Tahoma"/>
          <w:sz w:val="22"/>
          <w:szCs w:val="22"/>
        </w:rPr>
        <w:t>ları</w:t>
      </w:r>
      <w:r w:rsidR="00E35B45">
        <w:rPr>
          <w:rFonts w:asciiTheme="majorHAnsi" w:hAnsiTheme="majorHAnsi" w:cs="Tahoma"/>
          <w:sz w:val="22"/>
          <w:szCs w:val="22"/>
        </w:rPr>
        <w:t xml:space="preserve"> </w:t>
      </w:r>
      <w:r w:rsidR="00392561" w:rsidRPr="0081013E">
        <w:rPr>
          <w:rFonts w:asciiTheme="majorHAnsi" w:hAnsiTheme="majorHAnsi" w:cs="Tahoma"/>
          <w:sz w:val="22"/>
          <w:szCs w:val="22"/>
        </w:rPr>
        <w:t>E</w:t>
      </w:r>
      <w:r w:rsidR="00BA5CCA" w:rsidRPr="0081013E">
        <w:rPr>
          <w:rFonts w:asciiTheme="majorHAnsi" w:hAnsiTheme="majorHAnsi" w:cs="Tahoma"/>
          <w:sz w:val="22"/>
          <w:szCs w:val="22"/>
        </w:rPr>
        <w:t>k</w:t>
      </w:r>
      <w:r w:rsidR="00392561" w:rsidRPr="0081013E">
        <w:rPr>
          <w:rFonts w:asciiTheme="majorHAnsi" w:hAnsiTheme="majorHAnsi" w:cs="Tahoma"/>
          <w:sz w:val="22"/>
          <w:szCs w:val="22"/>
        </w:rPr>
        <w:t>’</w:t>
      </w:r>
      <w:r w:rsidR="00BA5CCA" w:rsidRPr="0081013E">
        <w:rPr>
          <w:rFonts w:asciiTheme="majorHAnsi" w:hAnsiTheme="majorHAnsi" w:cs="Tahoma"/>
          <w:sz w:val="22"/>
          <w:szCs w:val="22"/>
        </w:rPr>
        <w:t>te belirtilmiştir(Ek2</w:t>
      </w:r>
      <w:r w:rsidR="00BA30F7">
        <w:rPr>
          <w:rFonts w:asciiTheme="majorHAnsi" w:hAnsiTheme="majorHAnsi" w:cs="Tahoma"/>
          <w:sz w:val="22"/>
          <w:szCs w:val="22"/>
        </w:rPr>
        <w:t>.</w:t>
      </w:r>
      <w:r w:rsidR="00BA5CCA" w:rsidRPr="0081013E">
        <w:rPr>
          <w:rFonts w:asciiTheme="majorHAnsi" w:hAnsiTheme="majorHAnsi" w:cs="Tahoma"/>
          <w:sz w:val="22"/>
          <w:szCs w:val="22"/>
        </w:rPr>
        <w:t>)</w:t>
      </w:r>
      <w:r w:rsidR="00BA30F7">
        <w:rPr>
          <w:rFonts w:asciiTheme="majorHAnsi" w:hAnsiTheme="majorHAnsi" w:cs="Tahoma"/>
          <w:sz w:val="22"/>
          <w:szCs w:val="22"/>
        </w:rPr>
        <w:t>.</w:t>
      </w:r>
    </w:p>
    <w:p w:rsidR="004C3EA7" w:rsidRPr="00167ECA" w:rsidRDefault="00BA30F7" w:rsidP="00167ECA">
      <w:pPr>
        <w:pStyle w:val="MADDEBALIK"/>
        <w:spacing w:before="120" w:after="120"/>
        <w:ind w:left="567"/>
        <w:jc w:val="both"/>
        <w:rPr>
          <w:rFonts w:asciiTheme="majorHAnsi" w:hAnsiTheme="majorHAnsi" w:cs="Tahoma"/>
          <w:b w:val="0"/>
          <w:color w:val="000000"/>
          <w:sz w:val="22"/>
          <w:szCs w:val="22"/>
        </w:rPr>
      </w:pPr>
      <w:r w:rsidRPr="00BA30F7">
        <w:rPr>
          <w:rFonts w:asciiTheme="majorHAnsi" w:hAnsiTheme="majorHAnsi" w:cs="Tahoma"/>
          <w:b w:val="0"/>
          <w:sz w:val="22"/>
          <w:szCs w:val="22"/>
        </w:rPr>
        <w:t>Yüklenici,</w:t>
      </w:r>
      <w:r w:rsidR="00DB642C">
        <w:rPr>
          <w:rFonts w:asciiTheme="majorHAnsi" w:hAnsiTheme="majorHAnsi" w:cs="Tahoma"/>
          <w:b w:val="0"/>
          <w:sz w:val="22"/>
          <w:szCs w:val="22"/>
        </w:rPr>
        <w:t xml:space="preserve"> </w:t>
      </w:r>
      <w:r w:rsidRPr="00BA30F7">
        <w:rPr>
          <w:rFonts w:asciiTheme="majorHAnsi" w:hAnsiTheme="majorHAnsi" w:cs="Tahoma"/>
          <w:b w:val="0"/>
          <w:sz w:val="22"/>
          <w:szCs w:val="22"/>
        </w:rPr>
        <w:t>CNG’nin</w:t>
      </w:r>
      <w:r w:rsidR="00BA5CCA" w:rsidRPr="00BA30F7">
        <w:rPr>
          <w:rFonts w:asciiTheme="majorHAnsi" w:hAnsiTheme="majorHAnsi" w:cs="Tahoma"/>
          <w:b w:val="0"/>
          <w:sz w:val="22"/>
          <w:szCs w:val="22"/>
        </w:rPr>
        <w:t xml:space="preserve"> ikmalini yapmakla yükümlüdür.</w:t>
      </w:r>
      <w:r w:rsidR="00F5676F">
        <w:rPr>
          <w:rFonts w:asciiTheme="majorHAnsi" w:hAnsiTheme="majorHAnsi" w:cs="Tahoma"/>
          <w:b w:val="0"/>
          <w:sz w:val="22"/>
          <w:szCs w:val="22"/>
        </w:rPr>
        <w:t xml:space="preserve"> </w:t>
      </w:r>
      <w:r w:rsidRPr="00BA30F7">
        <w:rPr>
          <w:rFonts w:asciiTheme="majorHAnsi" w:hAnsiTheme="majorHAnsi" w:cs="Tahoma"/>
          <w:b w:val="0"/>
          <w:sz w:val="22"/>
          <w:szCs w:val="22"/>
        </w:rPr>
        <w:t>Yüklenici,</w:t>
      </w:r>
      <w:r w:rsidR="002A74F4">
        <w:rPr>
          <w:rFonts w:asciiTheme="majorHAnsi" w:hAnsiTheme="majorHAnsi" w:cs="Tahoma"/>
          <w:b w:val="0"/>
          <w:sz w:val="22"/>
          <w:szCs w:val="22"/>
        </w:rPr>
        <w:t xml:space="preserve"> </w:t>
      </w:r>
      <w:r w:rsidRPr="00BA30F7">
        <w:rPr>
          <w:rFonts w:asciiTheme="majorHAnsi" w:hAnsiTheme="majorHAnsi" w:cs="Tahoma"/>
          <w:b w:val="0"/>
          <w:sz w:val="22"/>
          <w:szCs w:val="22"/>
        </w:rPr>
        <w:t>Enerya’</w:t>
      </w:r>
      <w:r w:rsidR="00BA5CCA" w:rsidRPr="00BA30F7">
        <w:rPr>
          <w:rFonts w:asciiTheme="majorHAnsi" w:hAnsiTheme="majorHAnsi" w:cs="Tahoma"/>
          <w:b w:val="0"/>
          <w:sz w:val="22"/>
          <w:szCs w:val="22"/>
        </w:rPr>
        <w:t xml:space="preserve">nın ihtiyacı olan </w:t>
      </w:r>
      <w:r>
        <w:rPr>
          <w:rFonts w:asciiTheme="majorHAnsi" w:hAnsiTheme="majorHAnsi" w:cs="Tahoma"/>
          <w:b w:val="0"/>
          <w:sz w:val="22"/>
          <w:szCs w:val="22"/>
        </w:rPr>
        <w:t>CNG’yi,</w:t>
      </w:r>
      <w:r w:rsidR="002A74F4">
        <w:rPr>
          <w:rFonts w:asciiTheme="majorHAnsi" w:hAnsiTheme="majorHAnsi" w:cs="Tahoma"/>
          <w:b w:val="0"/>
          <w:sz w:val="22"/>
          <w:szCs w:val="22"/>
        </w:rPr>
        <w:t xml:space="preserve"> </w:t>
      </w:r>
      <w:r>
        <w:rPr>
          <w:rFonts w:asciiTheme="majorHAnsi" w:hAnsiTheme="majorHAnsi" w:cs="Tahoma"/>
          <w:b w:val="0"/>
          <w:sz w:val="22"/>
          <w:szCs w:val="22"/>
        </w:rPr>
        <w:t>Enerya’nın</w:t>
      </w:r>
      <w:r w:rsidR="00BA5CCA" w:rsidRPr="0081013E">
        <w:rPr>
          <w:rFonts w:asciiTheme="majorHAnsi" w:hAnsiTheme="majorHAnsi" w:cs="Tahoma"/>
          <w:b w:val="0"/>
          <w:sz w:val="22"/>
          <w:szCs w:val="22"/>
        </w:rPr>
        <w:t xml:space="preserve"> belirlediği takvime ve/veya </w:t>
      </w:r>
      <w:r>
        <w:rPr>
          <w:rFonts w:asciiTheme="majorHAnsi" w:hAnsiTheme="majorHAnsi" w:cs="Tahoma"/>
          <w:b w:val="0"/>
          <w:sz w:val="22"/>
          <w:szCs w:val="22"/>
        </w:rPr>
        <w:t>Enerya’</w:t>
      </w:r>
      <w:r w:rsidR="00BA5CCA" w:rsidRPr="0081013E">
        <w:rPr>
          <w:rFonts w:asciiTheme="majorHAnsi" w:hAnsiTheme="majorHAnsi" w:cs="Tahoma"/>
          <w:b w:val="0"/>
          <w:sz w:val="22"/>
          <w:szCs w:val="22"/>
        </w:rPr>
        <w:t>nın yapacağı taleplere uygun olarak yerine getirecektir.</w:t>
      </w:r>
    </w:p>
    <w:p w:rsidR="00785CE5"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w:t>
      </w:r>
      <w:r w:rsidR="00DD7A09">
        <w:rPr>
          <w:rFonts w:asciiTheme="majorHAnsi" w:hAnsiTheme="majorHAnsi" w:cs="Tahoma"/>
          <w:b/>
          <w:color w:val="000000"/>
          <w:sz w:val="22"/>
          <w:szCs w:val="22"/>
        </w:rPr>
        <w:t xml:space="preserve"> </w:t>
      </w:r>
      <w:r w:rsidR="00BA30F7">
        <w:rPr>
          <w:rFonts w:asciiTheme="majorHAnsi" w:hAnsiTheme="majorHAnsi" w:cs="Tahoma"/>
          <w:b/>
          <w:color w:val="000000"/>
          <w:sz w:val="22"/>
          <w:szCs w:val="22"/>
        </w:rPr>
        <w:t>B</w:t>
      </w:r>
      <w:r w:rsidR="00D0131D" w:rsidRPr="00BA30F7">
        <w:rPr>
          <w:rFonts w:asciiTheme="majorHAnsi" w:hAnsiTheme="majorHAnsi" w:cs="Tahoma"/>
          <w:b/>
          <w:color w:val="000000"/>
          <w:sz w:val="22"/>
          <w:szCs w:val="22"/>
        </w:rPr>
        <w:t>edeli:</w:t>
      </w:r>
    </w:p>
    <w:p w:rsidR="00BA30F7" w:rsidRDefault="00D0131D" w:rsidP="001667AB">
      <w:pPr>
        <w:pStyle w:val="ListeParagraf"/>
        <w:numPr>
          <w:ilvl w:val="1"/>
          <w:numId w:val="2"/>
        </w:numPr>
        <w:tabs>
          <w:tab w:val="left" w:pos="1134"/>
        </w:tabs>
        <w:spacing w:before="120" w:after="120"/>
        <w:ind w:left="1134" w:hanging="567"/>
        <w:contextualSpacing w:val="0"/>
        <w:jc w:val="both"/>
        <w:rPr>
          <w:rFonts w:asciiTheme="majorHAnsi" w:hAnsiTheme="majorHAnsi" w:cs="Tahoma"/>
          <w:sz w:val="22"/>
          <w:szCs w:val="22"/>
        </w:rPr>
      </w:pPr>
      <w:bookmarkStart w:id="23" w:name="_Toc233627115"/>
      <w:r w:rsidRPr="00BA30F7">
        <w:rPr>
          <w:rFonts w:asciiTheme="majorHAnsi" w:hAnsiTheme="majorHAnsi" w:cs="Tahoma"/>
          <w:sz w:val="22"/>
          <w:szCs w:val="22"/>
        </w:rPr>
        <w:t xml:space="preserve">Bu </w:t>
      </w:r>
      <w:r w:rsidR="00BA30F7">
        <w:rPr>
          <w:rFonts w:asciiTheme="majorHAnsi" w:hAnsiTheme="majorHAnsi" w:cs="Tahoma"/>
          <w:sz w:val="22"/>
          <w:szCs w:val="22"/>
        </w:rPr>
        <w:t>S</w:t>
      </w:r>
      <w:r w:rsidRPr="00BA30F7">
        <w:rPr>
          <w:rFonts w:asciiTheme="majorHAnsi" w:hAnsiTheme="majorHAnsi" w:cs="Tahoma"/>
          <w:sz w:val="22"/>
          <w:szCs w:val="22"/>
        </w:rPr>
        <w:t>ö</w:t>
      </w:r>
      <w:r w:rsidR="009868FC" w:rsidRPr="00BA30F7">
        <w:rPr>
          <w:rFonts w:asciiTheme="majorHAnsi" w:hAnsiTheme="majorHAnsi" w:cs="Tahoma"/>
          <w:sz w:val="22"/>
          <w:szCs w:val="22"/>
        </w:rPr>
        <w:t>zleşme birim fiyat sözleşme olup</w:t>
      </w:r>
      <w:r w:rsidR="00E35B45">
        <w:rPr>
          <w:rFonts w:asciiTheme="majorHAnsi" w:hAnsiTheme="majorHAnsi" w:cs="Tahoma"/>
          <w:sz w:val="22"/>
          <w:szCs w:val="22"/>
        </w:rPr>
        <w:t xml:space="preserve"> </w:t>
      </w:r>
      <w:r w:rsidR="009868FC" w:rsidRPr="00BA30F7">
        <w:rPr>
          <w:rFonts w:asciiTheme="majorHAnsi" w:hAnsiTheme="majorHAnsi" w:cs="Tahoma"/>
          <w:sz w:val="22"/>
          <w:szCs w:val="22"/>
        </w:rPr>
        <w:t>Yüklenici</w:t>
      </w:r>
      <w:r w:rsidRPr="00BA30F7">
        <w:rPr>
          <w:rFonts w:asciiTheme="majorHAnsi" w:hAnsiTheme="majorHAnsi" w:cs="Tahoma"/>
          <w:sz w:val="22"/>
          <w:szCs w:val="22"/>
        </w:rPr>
        <w:t xml:space="preserve"> tarafından teklif edilen</w:t>
      </w:r>
      <w:r w:rsidR="009868FC" w:rsidRPr="00BA30F7">
        <w:rPr>
          <w:rFonts w:asciiTheme="majorHAnsi" w:hAnsiTheme="majorHAnsi" w:cs="Tahoma"/>
          <w:sz w:val="22"/>
          <w:szCs w:val="22"/>
        </w:rPr>
        <w:t xml:space="preserve"> birim fiyat ile Teknik ve İdari Şartname</w:t>
      </w:r>
      <w:r w:rsidR="00BA30F7">
        <w:rPr>
          <w:rFonts w:asciiTheme="majorHAnsi" w:hAnsiTheme="majorHAnsi" w:cs="Tahoma"/>
          <w:sz w:val="22"/>
          <w:szCs w:val="22"/>
        </w:rPr>
        <w:t>’</w:t>
      </w:r>
      <w:r w:rsidR="009868FC" w:rsidRPr="00BA30F7">
        <w:rPr>
          <w:rFonts w:asciiTheme="majorHAnsi" w:hAnsiTheme="majorHAnsi" w:cs="Tahoma"/>
          <w:sz w:val="22"/>
          <w:szCs w:val="22"/>
        </w:rPr>
        <w:t>de belirlenen usul ve esaslar ile hesaplama yapılacaktır.</w:t>
      </w:r>
    </w:p>
    <w:p w:rsidR="00BA30F7" w:rsidRDefault="009868FC" w:rsidP="001667AB">
      <w:pPr>
        <w:pStyle w:val="ListeParagraf"/>
        <w:numPr>
          <w:ilvl w:val="1"/>
          <w:numId w:val="2"/>
        </w:numPr>
        <w:tabs>
          <w:tab w:val="left" w:pos="1134"/>
        </w:tabs>
        <w:spacing w:before="120" w:after="120"/>
        <w:ind w:left="1134" w:hanging="567"/>
        <w:contextualSpacing w:val="0"/>
        <w:jc w:val="both"/>
        <w:rPr>
          <w:rFonts w:asciiTheme="majorHAnsi" w:hAnsiTheme="majorHAnsi" w:cs="Tahoma"/>
          <w:sz w:val="22"/>
          <w:szCs w:val="22"/>
        </w:rPr>
      </w:pPr>
      <w:r w:rsidRPr="00BA30F7">
        <w:rPr>
          <w:rFonts w:asciiTheme="majorHAnsi" w:hAnsiTheme="majorHAnsi" w:cs="Tahoma"/>
          <w:sz w:val="22"/>
          <w:szCs w:val="22"/>
        </w:rPr>
        <w:t>Sözleşme bedeline dahil olan giderler;</w:t>
      </w:r>
    </w:p>
    <w:p w:rsidR="000F74D0" w:rsidRDefault="009868FC" w:rsidP="000F74D0">
      <w:pPr>
        <w:pStyle w:val="ListeParagraf"/>
        <w:tabs>
          <w:tab w:val="left" w:pos="1134"/>
        </w:tabs>
        <w:spacing w:before="120" w:after="120"/>
        <w:ind w:left="1134"/>
        <w:contextualSpacing w:val="0"/>
        <w:jc w:val="both"/>
        <w:rPr>
          <w:rFonts w:asciiTheme="majorHAnsi" w:hAnsiTheme="majorHAnsi" w:cs="Tahoma"/>
          <w:sz w:val="22"/>
          <w:szCs w:val="22"/>
        </w:rPr>
      </w:pPr>
      <w:r w:rsidRPr="00BA30F7">
        <w:rPr>
          <w:rFonts w:asciiTheme="majorHAnsi" w:hAnsiTheme="majorHAnsi" w:cs="Tahoma"/>
          <w:sz w:val="22"/>
          <w:szCs w:val="22"/>
        </w:rPr>
        <w:t xml:space="preserve">Taahhüdün yerine getirilmesine ilişkin ulaşım, sigorta, vergi, resim ve harç giderleri ile </w:t>
      </w:r>
      <w:r w:rsidR="000F74D0">
        <w:rPr>
          <w:rFonts w:asciiTheme="majorHAnsi" w:hAnsiTheme="majorHAnsi" w:cs="Tahoma"/>
          <w:sz w:val="22"/>
          <w:szCs w:val="22"/>
        </w:rPr>
        <w:t>S</w:t>
      </w:r>
      <w:r w:rsidRPr="00BA30F7">
        <w:rPr>
          <w:rFonts w:asciiTheme="majorHAnsi" w:hAnsiTheme="majorHAnsi" w:cs="Tahoma"/>
          <w:sz w:val="22"/>
          <w:szCs w:val="22"/>
        </w:rPr>
        <w:t>özleşme</w:t>
      </w:r>
      <w:r w:rsidR="000F74D0">
        <w:rPr>
          <w:rFonts w:asciiTheme="majorHAnsi" w:hAnsiTheme="majorHAnsi" w:cs="Tahoma"/>
          <w:sz w:val="22"/>
          <w:szCs w:val="22"/>
        </w:rPr>
        <w:t xml:space="preserve"> i</w:t>
      </w:r>
      <w:r w:rsidRPr="00BA30F7">
        <w:rPr>
          <w:rFonts w:asciiTheme="majorHAnsi" w:hAnsiTheme="majorHAnsi" w:cs="Tahoma"/>
          <w:sz w:val="22"/>
          <w:szCs w:val="22"/>
        </w:rPr>
        <w:t xml:space="preserve">le ilgili her türlü diğer giderler </w:t>
      </w:r>
      <w:r w:rsidR="000F74D0">
        <w:rPr>
          <w:rFonts w:asciiTheme="majorHAnsi" w:hAnsiTheme="majorHAnsi" w:cs="Tahoma"/>
          <w:sz w:val="22"/>
          <w:szCs w:val="22"/>
        </w:rPr>
        <w:t>S</w:t>
      </w:r>
      <w:r w:rsidRPr="00BA30F7">
        <w:rPr>
          <w:rFonts w:asciiTheme="majorHAnsi" w:hAnsiTheme="majorHAnsi" w:cs="Tahoma"/>
          <w:sz w:val="22"/>
          <w:szCs w:val="22"/>
        </w:rPr>
        <w:t>özleşme bedeline dahildir.</w:t>
      </w:r>
    </w:p>
    <w:p w:rsidR="009868FC" w:rsidRPr="0081013E" w:rsidRDefault="009868FC" w:rsidP="000F74D0">
      <w:pPr>
        <w:pStyle w:val="ListeParagraf"/>
        <w:tabs>
          <w:tab w:val="left" w:pos="1134"/>
        </w:tabs>
        <w:spacing w:before="120" w:after="120"/>
        <w:ind w:left="1134"/>
        <w:contextualSpacing w:val="0"/>
        <w:jc w:val="both"/>
        <w:rPr>
          <w:rFonts w:asciiTheme="majorHAnsi" w:hAnsiTheme="majorHAnsi" w:cs="Tahoma"/>
          <w:sz w:val="22"/>
          <w:szCs w:val="22"/>
        </w:rPr>
      </w:pPr>
      <w:r w:rsidRPr="0081013E">
        <w:rPr>
          <w:rFonts w:asciiTheme="majorHAnsi" w:hAnsiTheme="majorHAnsi" w:cs="Tahoma"/>
          <w:sz w:val="22"/>
          <w:szCs w:val="22"/>
        </w:rPr>
        <w:t xml:space="preserve">İlgili mevzuatı uyarınca hesaplanacak Katma Değer </w:t>
      </w:r>
      <w:r w:rsidR="00FF0E00" w:rsidRPr="0081013E">
        <w:rPr>
          <w:rFonts w:asciiTheme="majorHAnsi" w:hAnsiTheme="majorHAnsi" w:cs="Tahoma"/>
          <w:sz w:val="22"/>
          <w:szCs w:val="22"/>
        </w:rPr>
        <w:t xml:space="preserve">Vergisi </w:t>
      </w:r>
      <w:r w:rsidR="000F74D0">
        <w:rPr>
          <w:rFonts w:asciiTheme="majorHAnsi" w:hAnsiTheme="majorHAnsi" w:cs="Tahoma"/>
          <w:sz w:val="22"/>
          <w:szCs w:val="22"/>
        </w:rPr>
        <w:t xml:space="preserve">(KDV) </w:t>
      </w:r>
      <w:r w:rsidR="00FF0E00" w:rsidRPr="0081013E">
        <w:rPr>
          <w:rFonts w:asciiTheme="majorHAnsi" w:hAnsiTheme="majorHAnsi" w:cs="Tahoma"/>
          <w:sz w:val="22"/>
          <w:szCs w:val="22"/>
        </w:rPr>
        <w:t>sözleşme bedeline dahil değildir.</w:t>
      </w:r>
    </w:p>
    <w:p w:rsidR="00785CE5" w:rsidRPr="00984BFA" w:rsidRDefault="00984BFA"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984BFA">
        <w:rPr>
          <w:rFonts w:asciiTheme="majorHAnsi" w:hAnsiTheme="majorHAnsi" w:cs="Tahoma"/>
          <w:b/>
          <w:color w:val="000000"/>
          <w:sz w:val="22"/>
          <w:szCs w:val="22"/>
        </w:rPr>
        <w:t xml:space="preserve">Sözleşme </w:t>
      </w:r>
      <w:r w:rsidR="00707B09" w:rsidRPr="00984BFA">
        <w:rPr>
          <w:rFonts w:asciiTheme="majorHAnsi" w:hAnsiTheme="majorHAnsi" w:cs="Tahoma"/>
          <w:b/>
          <w:color w:val="000000"/>
          <w:sz w:val="22"/>
          <w:szCs w:val="22"/>
        </w:rPr>
        <w:t>M</w:t>
      </w:r>
      <w:bookmarkEnd w:id="23"/>
      <w:r w:rsidR="002F2F98" w:rsidRPr="00984BFA">
        <w:rPr>
          <w:rFonts w:asciiTheme="majorHAnsi" w:hAnsiTheme="majorHAnsi" w:cs="Tahoma"/>
          <w:b/>
          <w:color w:val="000000"/>
          <w:sz w:val="22"/>
          <w:szCs w:val="22"/>
        </w:rPr>
        <w:t>iktar</w:t>
      </w:r>
      <w:r>
        <w:rPr>
          <w:rFonts w:asciiTheme="majorHAnsi" w:hAnsiTheme="majorHAnsi" w:cs="Tahoma"/>
          <w:b/>
          <w:color w:val="000000"/>
          <w:sz w:val="22"/>
          <w:szCs w:val="22"/>
        </w:rPr>
        <w:t>ı</w:t>
      </w:r>
      <w:r w:rsidR="002F2F98" w:rsidRPr="00984BFA">
        <w:rPr>
          <w:rFonts w:asciiTheme="majorHAnsi" w:hAnsiTheme="majorHAnsi" w:cs="Tahoma"/>
          <w:b/>
          <w:color w:val="000000"/>
          <w:sz w:val="22"/>
          <w:szCs w:val="22"/>
        </w:rPr>
        <w:t>:</w:t>
      </w:r>
    </w:p>
    <w:p w:rsidR="00F5676F" w:rsidRPr="00167ECA" w:rsidRDefault="00707B09" w:rsidP="00167ECA">
      <w:pPr>
        <w:pStyle w:val="Normal1"/>
        <w:spacing w:before="120" w:beforeAutospacing="0" w:after="120" w:afterAutospacing="0"/>
        <w:ind w:left="567"/>
        <w:rPr>
          <w:rFonts w:asciiTheme="majorHAnsi" w:hAnsiTheme="majorHAnsi" w:cs="Tahoma"/>
          <w:color w:val="000000"/>
          <w:spacing w:val="-1"/>
          <w:sz w:val="22"/>
          <w:szCs w:val="22"/>
        </w:rPr>
      </w:pPr>
      <w:bookmarkStart w:id="24" w:name="_Toc213480239"/>
      <w:r w:rsidRPr="0081013E">
        <w:rPr>
          <w:rFonts w:asciiTheme="majorHAnsi" w:hAnsiTheme="majorHAnsi" w:cs="Tahoma"/>
          <w:color w:val="000000"/>
          <w:spacing w:val="-1"/>
          <w:sz w:val="22"/>
          <w:szCs w:val="22"/>
        </w:rPr>
        <w:t>İşb</w:t>
      </w:r>
      <w:r w:rsidR="00435D2C" w:rsidRPr="0081013E">
        <w:rPr>
          <w:rFonts w:asciiTheme="majorHAnsi" w:hAnsiTheme="majorHAnsi" w:cs="Tahoma"/>
          <w:color w:val="000000"/>
          <w:spacing w:val="-1"/>
          <w:sz w:val="22"/>
          <w:szCs w:val="22"/>
        </w:rPr>
        <w:t>u Sözleşme kapsamında Enerya’nın</w:t>
      </w:r>
      <w:r w:rsidR="002A74F4">
        <w:rPr>
          <w:rFonts w:asciiTheme="majorHAnsi" w:hAnsiTheme="majorHAnsi" w:cs="Tahoma"/>
          <w:color w:val="000000"/>
          <w:spacing w:val="-1"/>
          <w:sz w:val="22"/>
          <w:szCs w:val="22"/>
        </w:rPr>
        <w:t xml:space="preserve"> </w:t>
      </w:r>
      <w:r w:rsidR="002E1512" w:rsidRPr="0081013E">
        <w:rPr>
          <w:rFonts w:asciiTheme="majorHAnsi" w:hAnsiTheme="majorHAnsi" w:cs="Tahoma"/>
          <w:color w:val="000000"/>
          <w:spacing w:val="-1"/>
          <w:sz w:val="22"/>
          <w:szCs w:val="22"/>
        </w:rPr>
        <w:t xml:space="preserve">işbu sözleşmenin akdedildiği Sözleşme </w:t>
      </w:r>
      <w:r w:rsidR="000F74D0">
        <w:rPr>
          <w:rFonts w:asciiTheme="majorHAnsi" w:hAnsiTheme="majorHAnsi" w:cs="Tahoma"/>
          <w:color w:val="000000"/>
          <w:spacing w:val="-1"/>
          <w:sz w:val="22"/>
          <w:szCs w:val="22"/>
        </w:rPr>
        <w:t xml:space="preserve">süresi </w:t>
      </w:r>
      <w:r w:rsidR="002E1512" w:rsidRPr="0081013E">
        <w:rPr>
          <w:rFonts w:asciiTheme="majorHAnsi" w:hAnsiTheme="majorHAnsi" w:cs="Tahoma"/>
          <w:color w:val="000000"/>
          <w:spacing w:val="-1"/>
          <w:sz w:val="22"/>
          <w:szCs w:val="22"/>
        </w:rPr>
        <w:t xml:space="preserve">için </w:t>
      </w:r>
      <w:r w:rsidRPr="0081013E">
        <w:rPr>
          <w:rFonts w:asciiTheme="majorHAnsi" w:hAnsiTheme="majorHAnsi" w:cs="Tahoma"/>
          <w:color w:val="000000"/>
          <w:spacing w:val="-1"/>
          <w:sz w:val="22"/>
          <w:szCs w:val="22"/>
        </w:rPr>
        <w:t>Sözleşme Miktarı</w:t>
      </w:r>
      <w:bookmarkEnd w:id="24"/>
      <w:r w:rsidR="002A74F4">
        <w:rPr>
          <w:rFonts w:asciiTheme="majorHAnsi" w:hAnsiTheme="majorHAnsi" w:cs="Tahoma"/>
          <w:color w:val="000000"/>
          <w:spacing w:val="-1"/>
          <w:sz w:val="22"/>
          <w:szCs w:val="22"/>
        </w:rPr>
        <w:t xml:space="preserve"> </w:t>
      </w:r>
      <w:r w:rsidR="00887EAB">
        <w:rPr>
          <w:rFonts w:asciiTheme="majorHAnsi" w:hAnsiTheme="majorHAnsi" w:cs="Tahoma"/>
          <w:color w:val="000000"/>
          <w:spacing w:val="-1"/>
          <w:sz w:val="22"/>
          <w:szCs w:val="22"/>
        </w:rPr>
        <w:t>Sm3</w:t>
      </w:r>
      <w:r w:rsidR="000A4032" w:rsidRPr="0081013E">
        <w:rPr>
          <w:rFonts w:asciiTheme="majorHAnsi" w:hAnsiTheme="majorHAnsi" w:cs="Tahoma"/>
          <w:color w:val="000000"/>
          <w:spacing w:val="-1"/>
          <w:sz w:val="22"/>
          <w:szCs w:val="22"/>
        </w:rPr>
        <w:t xml:space="preserve"> ve</w:t>
      </w:r>
      <w:r w:rsidR="002A74F4">
        <w:rPr>
          <w:rFonts w:asciiTheme="majorHAnsi" w:hAnsiTheme="majorHAnsi" w:cs="Tahoma"/>
          <w:color w:val="000000"/>
          <w:spacing w:val="-1"/>
          <w:sz w:val="22"/>
          <w:szCs w:val="22"/>
        </w:rPr>
        <w:t xml:space="preserve"> </w:t>
      </w:r>
      <w:r w:rsidRPr="0081013E">
        <w:rPr>
          <w:rFonts w:asciiTheme="majorHAnsi" w:hAnsiTheme="majorHAnsi" w:cs="Tahoma"/>
          <w:color w:val="000000"/>
          <w:spacing w:val="-1"/>
          <w:sz w:val="22"/>
          <w:szCs w:val="22"/>
        </w:rPr>
        <w:t>Sözleşme Miktarının</w:t>
      </w:r>
      <w:r w:rsidR="00913B19" w:rsidRPr="0081013E">
        <w:rPr>
          <w:rFonts w:asciiTheme="majorHAnsi" w:hAnsiTheme="majorHAnsi" w:cs="Tahoma"/>
          <w:color w:val="000000"/>
          <w:spacing w:val="-1"/>
          <w:sz w:val="22"/>
          <w:szCs w:val="22"/>
        </w:rPr>
        <w:t xml:space="preserve"> ilgili teslim noktaları için </w:t>
      </w:r>
      <w:r w:rsidRPr="0081013E">
        <w:rPr>
          <w:rFonts w:asciiTheme="majorHAnsi" w:hAnsiTheme="majorHAnsi" w:cs="Tahoma"/>
          <w:color w:val="000000"/>
          <w:spacing w:val="-1"/>
          <w:sz w:val="22"/>
          <w:szCs w:val="22"/>
        </w:rPr>
        <w:t>aylara göre dağılımı aşağıdaki gibi olacaktır</w:t>
      </w:r>
      <w:r w:rsidR="00392561" w:rsidRPr="0081013E">
        <w:rPr>
          <w:rFonts w:asciiTheme="majorHAnsi" w:hAnsiTheme="majorHAnsi" w:cs="Tahoma"/>
          <w:color w:val="000000"/>
          <w:spacing w:val="-1"/>
          <w:sz w:val="22"/>
          <w:szCs w:val="22"/>
        </w:rPr>
        <w:t>.</w:t>
      </w:r>
    </w:p>
    <w:tbl>
      <w:tblPr>
        <w:tblW w:w="6360" w:type="dxa"/>
        <w:tblInd w:w="1345" w:type="dxa"/>
        <w:tblCellMar>
          <w:left w:w="70" w:type="dxa"/>
          <w:right w:w="70" w:type="dxa"/>
        </w:tblCellMar>
        <w:tblLook w:val="04A0" w:firstRow="1" w:lastRow="0" w:firstColumn="1" w:lastColumn="0" w:noHBand="0" w:noVBand="1"/>
      </w:tblPr>
      <w:tblGrid>
        <w:gridCol w:w="1060"/>
        <w:gridCol w:w="1060"/>
        <w:gridCol w:w="986"/>
        <w:gridCol w:w="1171"/>
        <w:gridCol w:w="1033"/>
        <w:gridCol w:w="1050"/>
      </w:tblGrid>
      <w:tr w:rsidR="002A7A22" w:rsidRPr="002A7A22" w:rsidTr="001F58AD">
        <w:trPr>
          <w:trHeight w:val="1116"/>
        </w:trPr>
        <w:tc>
          <w:tcPr>
            <w:tcW w:w="1060" w:type="dxa"/>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YIL</w:t>
            </w:r>
          </w:p>
        </w:tc>
        <w:tc>
          <w:tcPr>
            <w:tcW w:w="1060" w:type="dxa"/>
            <w:tcBorders>
              <w:top w:val="single" w:sz="8" w:space="0" w:color="auto"/>
              <w:left w:val="nil"/>
              <w:bottom w:val="single" w:sz="8" w:space="0" w:color="000000"/>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AY</w:t>
            </w:r>
          </w:p>
        </w:tc>
        <w:tc>
          <w:tcPr>
            <w:tcW w:w="986" w:type="dxa"/>
            <w:tcBorders>
              <w:top w:val="single" w:sz="8" w:space="0" w:color="000000"/>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b/>
                <w:bCs/>
                <w:color w:val="000000"/>
                <w:sz w:val="20"/>
                <w:szCs w:val="20"/>
              </w:rPr>
            </w:pPr>
            <w:r w:rsidRPr="002A7A22">
              <w:rPr>
                <w:rFonts w:ascii="Calibri" w:hAnsi="Calibri" w:cs="Calibri"/>
                <w:b/>
                <w:bCs/>
                <w:color w:val="000000"/>
                <w:sz w:val="20"/>
                <w:szCs w:val="20"/>
              </w:rPr>
              <w:t>AYRANCI CNG TÜKETİM TAHMİNİ</w:t>
            </w:r>
          </w:p>
        </w:tc>
        <w:tc>
          <w:tcPr>
            <w:tcW w:w="1171" w:type="dxa"/>
            <w:tcBorders>
              <w:top w:val="single" w:sz="8" w:space="0" w:color="auto"/>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b/>
                <w:bCs/>
                <w:color w:val="000000"/>
                <w:sz w:val="20"/>
                <w:szCs w:val="20"/>
              </w:rPr>
            </w:pPr>
            <w:r w:rsidRPr="002A7A22">
              <w:rPr>
                <w:rFonts w:ascii="Calibri" w:hAnsi="Calibri" w:cs="Calibri"/>
                <w:b/>
                <w:bCs/>
                <w:color w:val="000000"/>
                <w:sz w:val="20"/>
                <w:szCs w:val="20"/>
              </w:rPr>
              <w:t>SARIVELİLER CNG TÜKETİM TAHMİNİ</w:t>
            </w:r>
          </w:p>
        </w:tc>
        <w:tc>
          <w:tcPr>
            <w:tcW w:w="1033" w:type="dxa"/>
            <w:tcBorders>
              <w:top w:val="single" w:sz="8" w:space="0" w:color="auto"/>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b/>
                <w:bCs/>
                <w:color w:val="000000"/>
                <w:sz w:val="20"/>
                <w:szCs w:val="20"/>
              </w:rPr>
            </w:pPr>
            <w:r w:rsidRPr="002A7A22">
              <w:rPr>
                <w:rFonts w:ascii="Calibri" w:hAnsi="Calibri" w:cs="Calibri"/>
                <w:b/>
                <w:bCs/>
                <w:color w:val="000000"/>
                <w:sz w:val="20"/>
                <w:szCs w:val="20"/>
              </w:rPr>
              <w:t>BAŞYAYLA CNG TÜKETİM TAHMİNİ</w:t>
            </w:r>
          </w:p>
        </w:tc>
        <w:tc>
          <w:tcPr>
            <w:tcW w:w="1050" w:type="dxa"/>
            <w:tcBorders>
              <w:top w:val="single" w:sz="8" w:space="0" w:color="auto"/>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b/>
                <w:bCs/>
                <w:color w:val="000000"/>
                <w:sz w:val="20"/>
                <w:szCs w:val="20"/>
              </w:rPr>
            </w:pPr>
            <w:r w:rsidRPr="002A7A22">
              <w:rPr>
                <w:rFonts w:ascii="Calibri" w:hAnsi="Calibri" w:cs="Calibri"/>
                <w:b/>
                <w:bCs/>
                <w:color w:val="000000"/>
                <w:sz w:val="20"/>
                <w:szCs w:val="20"/>
              </w:rPr>
              <w:t>GENEL TOPLAM</w:t>
            </w:r>
          </w:p>
        </w:tc>
      </w:tr>
      <w:tr w:rsidR="002A7A22" w:rsidRPr="002A7A22"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2026</w:t>
            </w:r>
          </w:p>
        </w:tc>
        <w:tc>
          <w:tcPr>
            <w:tcW w:w="1060" w:type="dxa"/>
            <w:tcBorders>
              <w:top w:val="nil"/>
              <w:left w:val="nil"/>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KASIM</w:t>
            </w:r>
          </w:p>
        </w:tc>
        <w:tc>
          <w:tcPr>
            <w:tcW w:w="986"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74.330</w:t>
            </w:r>
          </w:p>
        </w:tc>
        <w:tc>
          <w:tcPr>
            <w:tcW w:w="1171"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102.940</w:t>
            </w:r>
          </w:p>
        </w:tc>
        <w:tc>
          <w:tcPr>
            <w:tcW w:w="1033"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50.000</w:t>
            </w:r>
          </w:p>
        </w:tc>
        <w:tc>
          <w:tcPr>
            <w:tcW w:w="1050"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227.270</w:t>
            </w:r>
          </w:p>
        </w:tc>
      </w:tr>
      <w:tr w:rsidR="002A7A22" w:rsidRPr="002A7A22"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2026</w:t>
            </w:r>
          </w:p>
        </w:tc>
        <w:tc>
          <w:tcPr>
            <w:tcW w:w="1060" w:type="dxa"/>
            <w:tcBorders>
              <w:top w:val="nil"/>
              <w:left w:val="nil"/>
              <w:bottom w:val="single" w:sz="8" w:space="0" w:color="auto"/>
              <w:right w:val="single" w:sz="8" w:space="0" w:color="auto"/>
            </w:tcBorders>
            <w:shd w:val="clear" w:color="000000" w:fill="FFFFFF"/>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ARALIK</w:t>
            </w:r>
          </w:p>
        </w:tc>
        <w:tc>
          <w:tcPr>
            <w:tcW w:w="986"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168.027</w:t>
            </w:r>
          </w:p>
        </w:tc>
        <w:tc>
          <w:tcPr>
            <w:tcW w:w="1171"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246.054</w:t>
            </w:r>
          </w:p>
        </w:tc>
        <w:tc>
          <w:tcPr>
            <w:tcW w:w="1033"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65.000</w:t>
            </w:r>
          </w:p>
        </w:tc>
        <w:tc>
          <w:tcPr>
            <w:tcW w:w="1050"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479.081</w:t>
            </w:r>
          </w:p>
        </w:tc>
      </w:tr>
      <w:tr w:rsidR="002A7A22" w:rsidRPr="002A7A22"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OCAK</w:t>
            </w:r>
          </w:p>
        </w:tc>
        <w:tc>
          <w:tcPr>
            <w:tcW w:w="986"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193.435</w:t>
            </w:r>
          </w:p>
        </w:tc>
        <w:tc>
          <w:tcPr>
            <w:tcW w:w="1171"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298.153</w:t>
            </w:r>
          </w:p>
        </w:tc>
        <w:tc>
          <w:tcPr>
            <w:tcW w:w="1033"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62.500</w:t>
            </w:r>
          </w:p>
        </w:tc>
        <w:tc>
          <w:tcPr>
            <w:tcW w:w="1050"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554.088</w:t>
            </w:r>
          </w:p>
        </w:tc>
      </w:tr>
      <w:tr w:rsidR="002A7A22" w:rsidRPr="002A7A22"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ŞUBAT</w:t>
            </w:r>
          </w:p>
        </w:tc>
        <w:tc>
          <w:tcPr>
            <w:tcW w:w="986"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168.037</w:t>
            </w:r>
          </w:p>
        </w:tc>
        <w:tc>
          <w:tcPr>
            <w:tcW w:w="1171"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235.914</w:t>
            </w:r>
          </w:p>
        </w:tc>
        <w:tc>
          <w:tcPr>
            <w:tcW w:w="1033"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70.000</w:t>
            </w:r>
          </w:p>
        </w:tc>
        <w:tc>
          <w:tcPr>
            <w:tcW w:w="1050"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473.951</w:t>
            </w:r>
          </w:p>
        </w:tc>
      </w:tr>
      <w:tr w:rsidR="002A7A22" w:rsidRPr="002A7A22"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MART</w:t>
            </w:r>
          </w:p>
        </w:tc>
        <w:tc>
          <w:tcPr>
            <w:tcW w:w="986"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152.445</w:t>
            </w:r>
          </w:p>
        </w:tc>
        <w:tc>
          <w:tcPr>
            <w:tcW w:w="1171"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254.776</w:t>
            </w:r>
          </w:p>
        </w:tc>
        <w:tc>
          <w:tcPr>
            <w:tcW w:w="1033"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51.000</w:t>
            </w:r>
          </w:p>
        </w:tc>
        <w:tc>
          <w:tcPr>
            <w:tcW w:w="1050"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458.221</w:t>
            </w:r>
          </w:p>
        </w:tc>
      </w:tr>
      <w:tr w:rsidR="002A7A22" w:rsidRPr="002A7A22"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NİSAN</w:t>
            </w:r>
          </w:p>
        </w:tc>
        <w:tc>
          <w:tcPr>
            <w:tcW w:w="986"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89.452</w:t>
            </w:r>
          </w:p>
        </w:tc>
        <w:tc>
          <w:tcPr>
            <w:tcW w:w="1171"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166.031</w:t>
            </w:r>
          </w:p>
        </w:tc>
        <w:tc>
          <w:tcPr>
            <w:tcW w:w="1033"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30.000</w:t>
            </w:r>
          </w:p>
        </w:tc>
        <w:tc>
          <w:tcPr>
            <w:tcW w:w="1050"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285.483</w:t>
            </w:r>
          </w:p>
        </w:tc>
      </w:tr>
      <w:tr w:rsidR="002A7A22" w:rsidRPr="002A7A22"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MAYIS</w:t>
            </w:r>
          </w:p>
        </w:tc>
        <w:tc>
          <w:tcPr>
            <w:tcW w:w="986"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49.021</w:t>
            </w:r>
          </w:p>
        </w:tc>
        <w:tc>
          <w:tcPr>
            <w:tcW w:w="1171"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87.681</w:t>
            </w:r>
          </w:p>
        </w:tc>
        <w:tc>
          <w:tcPr>
            <w:tcW w:w="1033"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7.000</w:t>
            </w:r>
          </w:p>
        </w:tc>
        <w:tc>
          <w:tcPr>
            <w:tcW w:w="1050"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143.702</w:t>
            </w:r>
          </w:p>
        </w:tc>
      </w:tr>
      <w:tr w:rsidR="002A7A22" w:rsidRPr="002A7A22"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HAZİRAN</w:t>
            </w:r>
          </w:p>
        </w:tc>
        <w:tc>
          <w:tcPr>
            <w:tcW w:w="986"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8.547</w:t>
            </w:r>
          </w:p>
        </w:tc>
        <w:tc>
          <w:tcPr>
            <w:tcW w:w="1171"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14.793</w:t>
            </w:r>
          </w:p>
        </w:tc>
        <w:tc>
          <w:tcPr>
            <w:tcW w:w="1033"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3.000</w:t>
            </w:r>
          </w:p>
        </w:tc>
        <w:tc>
          <w:tcPr>
            <w:tcW w:w="1050"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26.340</w:t>
            </w:r>
          </w:p>
        </w:tc>
      </w:tr>
      <w:tr w:rsidR="002A7A22" w:rsidRPr="002A7A22"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TEMMUZ</w:t>
            </w:r>
          </w:p>
        </w:tc>
        <w:tc>
          <w:tcPr>
            <w:tcW w:w="986"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8.300</w:t>
            </w:r>
          </w:p>
        </w:tc>
        <w:tc>
          <w:tcPr>
            <w:tcW w:w="1171"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12.420</w:t>
            </w:r>
          </w:p>
        </w:tc>
        <w:tc>
          <w:tcPr>
            <w:tcW w:w="1033"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2.800</w:t>
            </w:r>
          </w:p>
        </w:tc>
        <w:tc>
          <w:tcPr>
            <w:tcW w:w="1050"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23.520</w:t>
            </w:r>
          </w:p>
        </w:tc>
      </w:tr>
      <w:tr w:rsidR="002A7A22" w:rsidRPr="002A7A22"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AĞUSTOS</w:t>
            </w:r>
          </w:p>
        </w:tc>
        <w:tc>
          <w:tcPr>
            <w:tcW w:w="986"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8.400</w:t>
            </w:r>
          </w:p>
        </w:tc>
        <w:tc>
          <w:tcPr>
            <w:tcW w:w="1171"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11.954</w:t>
            </w:r>
          </w:p>
        </w:tc>
        <w:tc>
          <w:tcPr>
            <w:tcW w:w="1033"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3.000</w:t>
            </w:r>
          </w:p>
        </w:tc>
        <w:tc>
          <w:tcPr>
            <w:tcW w:w="1050"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23.354</w:t>
            </w:r>
          </w:p>
        </w:tc>
      </w:tr>
      <w:tr w:rsidR="002A7A22" w:rsidRPr="002A7A22"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EYLÜL</w:t>
            </w:r>
          </w:p>
        </w:tc>
        <w:tc>
          <w:tcPr>
            <w:tcW w:w="986"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8.450</w:t>
            </w:r>
          </w:p>
        </w:tc>
        <w:tc>
          <w:tcPr>
            <w:tcW w:w="1171"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11.200</w:t>
            </w:r>
          </w:p>
        </w:tc>
        <w:tc>
          <w:tcPr>
            <w:tcW w:w="1033"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3.500</w:t>
            </w:r>
          </w:p>
        </w:tc>
        <w:tc>
          <w:tcPr>
            <w:tcW w:w="1050" w:type="dxa"/>
            <w:tcBorders>
              <w:top w:val="nil"/>
              <w:left w:val="nil"/>
              <w:bottom w:val="single" w:sz="8" w:space="0" w:color="auto"/>
              <w:right w:val="single" w:sz="8" w:space="0" w:color="auto"/>
            </w:tcBorders>
            <w:shd w:val="clear" w:color="auto" w:fill="auto"/>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23.150</w:t>
            </w:r>
          </w:p>
        </w:tc>
      </w:tr>
      <w:tr w:rsidR="002A7A22" w:rsidRPr="002A7A22"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2027</w:t>
            </w:r>
          </w:p>
        </w:tc>
        <w:tc>
          <w:tcPr>
            <w:tcW w:w="1060" w:type="dxa"/>
            <w:tcBorders>
              <w:top w:val="nil"/>
              <w:left w:val="nil"/>
              <w:bottom w:val="single" w:sz="8" w:space="0" w:color="auto"/>
              <w:right w:val="single" w:sz="8" w:space="0" w:color="auto"/>
            </w:tcBorders>
            <w:shd w:val="clear" w:color="auto" w:fill="auto"/>
            <w:noWrap/>
            <w:vAlign w:val="center"/>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EKİM</w:t>
            </w:r>
          </w:p>
        </w:tc>
        <w:tc>
          <w:tcPr>
            <w:tcW w:w="986" w:type="dxa"/>
            <w:tcBorders>
              <w:top w:val="nil"/>
              <w:left w:val="nil"/>
              <w:bottom w:val="single" w:sz="8" w:space="0" w:color="auto"/>
              <w:right w:val="single" w:sz="8" w:space="0" w:color="auto"/>
            </w:tcBorders>
            <w:shd w:val="clear" w:color="auto" w:fill="auto"/>
            <w:vAlign w:val="center"/>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41.944</w:t>
            </w:r>
          </w:p>
        </w:tc>
        <w:tc>
          <w:tcPr>
            <w:tcW w:w="1171" w:type="dxa"/>
            <w:tcBorders>
              <w:top w:val="nil"/>
              <w:left w:val="nil"/>
              <w:bottom w:val="single" w:sz="8" w:space="0" w:color="auto"/>
              <w:right w:val="single" w:sz="8" w:space="0" w:color="auto"/>
            </w:tcBorders>
            <w:shd w:val="clear" w:color="auto" w:fill="auto"/>
            <w:vAlign w:val="center"/>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66.300</w:t>
            </w:r>
          </w:p>
        </w:tc>
        <w:tc>
          <w:tcPr>
            <w:tcW w:w="1033" w:type="dxa"/>
            <w:tcBorders>
              <w:top w:val="nil"/>
              <w:left w:val="nil"/>
              <w:bottom w:val="single" w:sz="8" w:space="0" w:color="auto"/>
              <w:right w:val="single" w:sz="8" w:space="0" w:color="auto"/>
            </w:tcBorders>
            <w:shd w:val="clear" w:color="auto" w:fill="auto"/>
            <w:vAlign w:val="center"/>
          </w:tcPr>
          <w:p w:rsidR="002A7A22" w:rsidRPr="002A7A22" w:rsidRDefault="002A7A22" w:rsidP="002A7A22">
            <w:pPr>
              <w:jc w:val="center"/>
              <w:rPr>
                <w:rFonts w:ascii="Calibri" w:hAnsi="Calibri" w:cs="Calibri"/>
                <w:color w:val="000000"/>
                <w:sz w:val="22"/>
                <w:szCs w:val="22"/>
              </w:rPr>
            </w:pPr>
            <w:r w:rsidRPr="002A7A22">
              <w:rPr>
                <w:rFonts w:ascii="Calibri" w:hAnsi="Calibri" w:cs="Calibri"/>
                <w:color w:val="000000"/>
                <w:sz w:val="22"/>
                <w:szCs w:val="22"/>
              </w:rPr>
              <w:t>15.000</w:t>
            </w:r>
          </w:p>
        </w:tc>
        <w:tc>
          <w:tcPr>
            <w:tcW w:w="1050" w:type="dxa"/>
            <w:tcBorders>
              <w:top w:val="nil"/>
              <w:left w:val="nil"/>
              <w:bottom w:val="single" w:sz="8" w:space="0" w:color="auto"/>
              <w:right w:val="single" w:sz="8" w:space="0" w:color="auto"/>
            </w:tcBorders>
            <w:shd w:val="clear" w:color="auto" w:fill="auto"/>
            <w:vAlign w:val="center"/>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123.244</w:t>
            </w:r>
          </w:p>
        </w:tc>
      </w:tr>
      <w:tr w:rsidR="002A7A22" w:rsidRPr="002A7A22" w:rsidTr="001F58AD">
        <w:trPr>
          <w:trHeight w:val="300"/>
        </w:trPr>
        <w:tc>
          <w:tcPr>
            <w:tcW w:w="2120" w:type="dxa"/>
            <w:gridSpan w:val="2"/>
            <w:tcBorders>
              <w:top w:val="single" w:sz="8" w:space="0" w:color="auto"/>
              <w:left w:val="single" w:sz="8" w:space="0" w:color="auto"/>
              <w:bottom w:val="single" w:sz="8" w:space="0" w:color="000000"/>
              <w:right w:val="single" w:sz="8" w:space="0" w:color="auto"/>
            </w:tcBorders>
            <w:shd w:val="clear" w:color="000000" w:fill="DDEBF7"/>
            <w:noWrap/>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TOPLAM</w:t>
            </w:r>
          </w:p>
        </w:tc>
        <w:tc>
          <w:tcPr>
            <w:tcW w:w="986" w:type="dxa"/>
            <w:tcBorders>
              <w:top w:val="nil"/>
              <w:left w:val="nil"/>
              <w:bottom w:val="single" w:sz="8" w:space="0" w:color="auto"/>
              <w:right w:val="single" w:sz="8" w:space="0" w:color="auto"/>
            </w:tcBorders>
            <w:shd w:val="clear" w:color="000000" w:fill="DDEBF7"/>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970.388</w:t>
            </w:r>
          </w:p>
        </w:tc>
        <w:tc>
          <w:tcPr>
            <w:tcW w:w="1171" w:type="dxa"/>
            <w:tcBorders>
              <w:top w:val="nil"/>
              <w:left w:val="nil"/>
              <w:bottom w:val="single" w:sz="8" w:space="0" w:color="auto"/>
              <w:right w:val="single" w:sz="8" w:space="0" w:color="auto"/>
            </w:tcBorders>
            <w:shd w:val="clear" w:color="000000" w:fill="DDEBF7"/>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1.508.216</w:t>
            </w:r>
          </w:p>
        </w:tc>
        <w:tc>
          <w:tcPr>
            <w:tcW w:w="1033" w:type="dxa"/>
            <w:tcBorders>
              <w:top w:val="nil"/>
              <w:left w:val="nil"/>
              <w:bottom w:val="single" w:sz="8" w:space="0" w:color="auto"/>
              <w:right w:val="single" w:sz="8" w:space="0" w:color="auto"/>
            </w:tcBorders>
            <w:shd w:val="clear" w:color="000000" w:fill="DDEBF7"/>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362.800</w:t>
            </w:r>
          </w:p>
        </w:tc>
        <w:tc>
          <w:tcPr>
            <w:tcW w:w="1050" w:type="dxa"/>
            <w:tcBorders>
              <w:top w:val="nil"/>
              <w:left w:val="nil"/>
              <w:bottom w:val="single" w:sz="8" w:space="0" w:color="auto"/>
              <w:right w:val="single" w:sz="8" w:space="0" w:color="auto"/>
            </w:tcBorders>
            <w:shd w:val="clear" w:color="000000" w:fill="DDEBF7"/>
            <w:vAlign w:val="center"/>
            <w:hideMark/>
          </w:tcPr>
          <w:p w:rsidR="002A7A22" w:rsidRPr="002A7A22" w:rsidRDefault="002A7A22" w:rsidP="002A7A22">
            <w:pPr>
              <w:jc w:val="center"/>
              <w:rPr>
                <w:rFonts w:ascii="Calibri" w:hAnsi="Calibri" w:cs="Calibri"/>
                <w:b/>
                <w:bCs/>
                <w:color w:val="000000"/>
                <w:sz w:val="22"/>
                <w:szCs w:val="22"/>
              </w:rPr>
            </w:pPr>
            <w:r w:rsidRPr="002A7A22">
              <w:rPr>
                <w:rFonts w:ascii="Calibri" w:hAnsi="Calibri" w:cs="Calibri"/>
                <w:b/>
                <w:bCs/>
                <w:color w:val="000000"/>
                <w:sz w:val="22"/>
                <w:szCs w:val="22"/>
              </w:rPr>
              <w:t>2.841.404</w:t>
            </w:r>
          </w:p>
        </w:tc>
      </w:tr>
    </w:tbl>
    <w:p w:rsidR="0028174B" w:rsidRDefault="0028174B" w:rsidP="002A7A22">
      <w:pPr>
        <w:pStyle w:val="Normal1"/>
        <w:spacing w:before="120" w:beforeAutospacing="0" w:after="120" w:afterAutospacing="0"/>
        <w:rPr>
          <w:rFonts w:asciiTheme="minorHAnsi" w:hAnsiTheme="minorHAnsi" w:cstheme="minorHAnsi"/>
          <w:sz w:val="24"/>
          <w:szCs w:val="24"/>
        </w:rPr>
      </w:pPr>
    </w:p>
    <w:p w:rsidR="00167ECA" w:rsidRDefault="00167ECA" w:rsidP="002A7A22">
      <w:pPr>
        <w:pStyle w:val="Normal1"/>
        <w:spacing w:before="120" w:beforeAutospacing="0" w:after="120" w:afterAutospacing="0"/>
        <w:ind w:firstLine="708"/>
        <w:rPr>
          <w:rFonts w:asciiTheme="majorHAnsi" w:hAnsiTheme="majorHAnsi" w:cs="Tahoma"/>
          <w:color w:val="000000"/>
          <w:spacing w:val="-1"/>
          <w:sz w:val="22"/>
          <w:szCs w:val="22"/>
        </w:rPr>
      </w:pPr>
      <w:r w:rsidRPr="008F520D">
        <w:rPr>
          <w:rFonts w:asciiTheme="minorHAnsi" w:hAnsiTheme="minorHAnsi" w:cstheme="minorHAnsi"/>
          <w:sz w:val="24"/>
          <w:szCs w:val="24"/>
        </w:rPr>
        <w:t xml:space="preserve">Satın alınacak CNG miktarı toplam </w:t>
      </w:r>
      <w:r w:rsidR="00070CC3">
        <w:rPr>
          <w:rFonts w:asciiTheme="minorHAnsi" w:hAnsiTheme="minorHAnsi" w:cstheme="minorHAnsi"/>
          <w:b/>
          <w:sz w:val="24"/>
          <w:szCs w:val="24"/>
        </w:rPr>
        <w:t>2.841</w:t>
      </w:r>
      <w:r w:rsidR="009A3A55">
        <w:rPr>
          <w:rFonts w:asciiTheme="minorHAnsi" w:hAnsiTheme="minorHAnsi" w:cstheme="minorHAnsi"/>
          <w:b/>
          <w:sz w:val="24"/>
          <w:szCs w:val="24"/>
        </w:rPr>
        <w:t>.</w:t>
      </w:r>
      <w:r w:rsidR="00070CC3">
        <w:rPr>
          <w:rFonts w:asciiTheme="minorHAnsi" w:hAnsiTheme="minorHAnsi" w:cstheme="minorHAnsi"/>
          <w:b/>
          <w:sz w:val="24"/>
          <w:szCs w:val="24"/>
        </w:rPr>
        <w:t>404</w:t>
      </w:r>
      <w:r w:rsidRPr="009779E0">
        <w:rPr>
          <w:rFonts w:asciiTheme="minorHAnsi" w:hAnsiTheme="minorHAnsi" w:cstheme="minorHAnsi"/>
          <w:b/>
          <w:sz w:val="24"/>
          <w:szCs w:val="24"/>
        </w:rPr>
        <w:t xml:space="preserve"> </w:t>
      </w:r>
      <w:r w:rsidRPr="008F520D">
        <w:rPr>
          <w:rFonts w:asciiTheme="minorHAnsi" w:hAnsiTheme="minorHAnsi" w:cstheme="minorHAnsi"/>
          <w:b/>
          <w:sz w:val="24"/>
          <w:szCs w:val="24"/>
        </w:rPr>
        <w:t>Sm</w:t>
      </w:r>
      <w:r w:rsidR="00B60F0A">
        <w:rPr>
          <w:rFonts w:asciiTheme="minorHAnsi" w:hAnsiTheme="minorHAnsi" w:cstheme="minorHAnsi"/>
          <w:b/>
          <w:sz w:val="24"/>
          <w:szCs w:val="24"/>
        </w:rPr>
        <w:t>3</w:t>
      </w:r>
      <w:r w:rsidRPr="008F520D">
        <w:rPr>
          <w:rFonts w:asciiTheme="minorHAnsi" w:hAnsiTheme="minorHAnsi" w:cstheme="minorHAnsi"/>
          <w:sz w:val="24"/>
          <w:szCs w:val="24"/>
        </w:rPr>
        <w:t xml:space="preserve"> olacaktır.</w:t>
      </w:r>
    </w:p>
    <w:p w:rsidR="0028174B" w:rsidRDefault="0028174B" w:rsidP="000F74D0">
      <w:pPr>
        <w:pStyle w:val="Normal1"/>
        <w:spacing w:before="120" w:beforeAutospacing="0" w:after="120" w:afterAutospacing="0"/>
        <w:ind w:left="567"/>
        <w:rPr>
          <w:rFonts w:asciiTheme="majorHAnsi" w:hAnsiTheme="majorHAnsi" w:cs="Tahoma"/>
          <w:color w:val="000000"/>
          <w:spacing w:val="-1"/>
          <w:sz w:val="22"/>
          <w:szCs w:val="22"/>
        </w:rPr>
      </w:pPr>
    </w:p>
    <w:p w:rsidR="00435D2C" w:rsidRDefault="000F74D0" w:rsidP="000F74D0">
      <w:pPr>
        <w:pStyle w:val="Normal1"/>
        <w:spacing w:before="120" w:beforeAutospacing="0" w:after="120" w:afterAutospacing="0"/>
        <w:ind w:left="567"/>
        <w:rPr>
          <w:rFonts w:asciiTheme="majorHAnsi" w:hAnsiTheme="majorHAnsi" w:cs="Tahoma"/>
          <w:color w:val="000000"/>
          <w:spacing w:val="-1"/>
          <w:sz w:val="22"/>
          <w:szCs w:val="22"/>
        </w:rPr>
      </w:pPr>
      <w:r>
        <w:rPr>
          <w:rFonts w:asciiTheme="majorHAnsi" w:hAnsiTheme="majorHAnsi" w:cs="Tahoma"/>
          <w:color w:val="000000"/>
          <w:spacing w:val="-1"/>
          <w:sz w:val="22"/>
          <w:szCs w:val="22"/>
        </w:rPr>
        <w:lastRenderedPageBreak/>
        <w:t>Enerya</w:t>
      </w:r>
      <w:r w:rsidR="000A4032" w:rsidRPr="0081013E">
        <w:rPr>
          <w:rFonts w:asciiTheme="majorHAnsi" w:hAnsiTheme="majorHAnsi" w:cs="Tahoma"/>
          <w:color w:val="000000"/>
          <w:spacing w:val="-1"/>
          <w:sz w:val="22"/>
          <w:szCs w:val="22"/>
        </w:rPr>
        <w:t>’nı</w:t>
      </w:r>
      <w:r w:rsidR="00794048" w:rsidRPr="0081013E">
        <w:rPr>
          <w:rFonts w:asciiTheme="majorHAnsi" w:hAnsiTheme="majorHAnsi" w:cs="Tahoma"/>
          <w:color w:val="000000"/>
          <w:spacing w:val="-1"/>
          <w:sz w:val="22"/>
          <w:szCs w:val="22"/>
        </w:rPr>
        <w:t xml:space="preserve">n Sözleşme Miktarı üzerinde </w:t>
      </w:r>
      <w:r>
        <w:rPr>
          <w:rFonts w:asciiTheme="majorHAnsi" w:hAnsiTheme="majorHAnsi" w:cs="Tahoma"/>
          <w:color w:val="000000"/>
          <w:spacing w:val="-1"/>
          <w:sz w:val="22"/>
          <w:szCs w:val="22"/>
        </w:rPr>
        <w:t>CNG</w:t>
      </w:r>
      <w:r w:rsidR="0003029C">
        <w:rPr>
          <w:rFonts w:asciiTheme="majorHAnsi" w:hAnsiTheme="majorHAnsi" w:cs="Tahoma"/>
          <w:color w:val="000000"/>
          <w:spacing w:val="-1"/>
          <w:sz w:val="22"/>
          <w:szCs w:val="22"/>
        </w:rPr>
        <w:t xml:space="preserve"> </w:t>
      </w:r>
      <w:r>
        <w:rPr>
          <w:rFonts w:asciiTheme="majorHAnsi" w:hAnsiTheme="majorHAnsi" w:cs="Tahoma"/>
          <w:color w:val="000000"/>
          <w:spacing w:val="-1"/>
          <w:sz w:val="22"/>
          <w:szCs w:val="22"/>
        </w:rPr>
        <w:t>ç</w:t>
      </w:r>
      <w:r w:rsidR="00794048" w:rsidRPr="0081013E">
        <w:rPr>
          <w:rFonts w:asciiTheme="majorHAnsi" w:hAnsiTheme="majorHAnsi" w:cs="Tahoma"/>
          <w:color w:val="000000"/>
          <w:spacing w:val="-1"/>
          <w:sz w:val="22"/>
          <w:szCs w:val="22"/>
        </w:rPr>
        <w:t xml:space="preserve">ekişi talep olması durumunda, </w:t>
      </w:r>
      <w:r>
        <w:rPr>
          <w:rFonts w:asciiTheme="majorHAnsi" w:hAnsiTheme="majorHAnsi" w:cs="Tahoma"/>
          <w:color w:val="000000"/>
          <w:spacing w:val="-1"/>
          <w:sz w:val="22"/>
          <w:szCs w:val="22"/>
        </w:rPr>
        <w:t>Yüklenici</w:t>
      </w:r>
      <w:r w:rsidR="00794048" w:rsidRPr="0081013E">
        <w:rPr>
          <w:rFonts w:asciiTheme="majorHAnsi" w:hAnsiTheme="majorHAnsi" w:cs="Tahoma"/>
          <w:color w:val="000000"/>
          <w:spacing w:val="-1"/>
          <w:sz w:val="22"/>
          <w:szCs w:val="22"/>
        </w:rPr>
        <w:t xml:space="preserve"> talebi karşılamak için elinden gelen çabayı gösterecektir. </w:t>
      </w:r>
      <w:r w:rsidR="00435D2C" w:rsidRPr="0081013E">
        <w:rPr>
          <w:rFonts w:asciiTheme="majorHAnsi" w:hAnsiTheme="majorHAnsi" w:cs="Tahoma"/>
          <w:color w:val="000000"/>
          <w:spacing w:val="-1"/>
          <w:sz w:val="22"/>
          <w:szCs w:val="22"/>
        </w:rPr>
        <w:t xml:space="preserve">Bu Sözleşme ile temin edilecek mal/mallar, </w:t>
      </w:r>
      <w:r>
        <w:rPr>
          <w:rFonts w:asciiTheme="majorHAnsi" w:hAnsiTheme="majorHAnsi" w:cs="Tahoma"/>
          <w:color w:val="000000"/>
          <w:spacing w:val="-1"/>
          <w:sz w:val="22"/>
          <w:szCs w:val="22"/>
        </w:rPr>
        <w:t>S</w:t>
      </w:r>
      <w:r w:rsidR="00435D2C" w:rsidRPr="0081013E">
        <w:rPr>
          <w:rFonts w:asciiTheme="majorHAnsi" w:hAnsiTheme="majorHAnsi" w:cs="Tahoma"/>
          <w:color w:val="000000"/>
          <w:spacing w:val="-1"/>
          <w:sz w:val="22"/>
          <w:szCs w:val="22"/>
        </w:rPr>
        <w:t>özleşme ve eklerinde yer alan düzenlemelere uygun teslim edilecektir.</w:t>
      </w:r>
    </w:p>
    <w:p w:rsidR="00167ECA" w:rsidRPr="0081013E" w:rsidRDefault="00167ECA" w:rsidP="000F74D0">
      <w:pPr>
        <w:pStyle w:val="Normal1"/>
        <w:spacing w:before="120" w:beforeAutospacing="0" w:after="120" w:afterAutospacing="0"/>
        <w:ind w:left="567"/>
        <w:rPr>
          <w:rFonts w:asciiTheme="majorHAnsi" w:hAnsiTheme="majorHAnsi" w:cs="Tahoma"/>
          <w:color w:val="000000"/>
          <w:spacing w:val="-1"/>
          <w:sz w:val="22"/>
          <w:szCs w:val="22"/>
        </w:rPr>
      </w:pPr>
    </w:p>
    <w:p w:rsidR="00EF27FA"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Doğal Gazın Kalitesi:</w:t>
      </w:r>
    </w:p>
    <w:p w:rsidR="00EF27FA" w:rsidRDefault="002F2F98" w:rsidP="000F74D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İşbu Sözleşme uyarınca Yüklenici tarafından Enerya</w:t>
      </w:r>
      <w:r w:rsidR="00392561" w:rsidRPr="0081013E">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 xml:space="preserve">ya </w:t>
      </w:r>
      <w:r w:rsidR="00EF27FA" w:rsidRPr="0081013E">
        <w:rPr>
          <w:rFonts w:asciiTheme="majorHAnsi" w:hAnsiTheme="majorHAnsi" w:cs="Tahoma"/>
          <w:color w:val="000000"/>
          <w:spacing w:val="-1"/>
          <w:sz w:val="22"/>
          <w:szCs w:val="22"/>
        </w:rPr>
        <w:t xml:space="preserve">teslim edilecek </w:t>
      </w:r>
      <w:r w:rsidR="000F74D0">
        <w:rPr>
          <w:rFonts w:asciiTheme="majorHAnsi" w:hAnsiTheme="majorHAnsi" w:cs="Tahoma"/>
          <w:color w:val="000000"/>
          <w:spacing w:val="-1"/>
          <w:sz w:val="22"/>
          <w:szCs w:val="22"/>
        </w:rPr>
        <w:t>CNG’</w:t>
      </w:r>
      <w:r w:rsidR="00EF27FA" w:rsidRPr="0081013E">
        <w:rPr>
          <w:rFonts w:asciiTheme="majorHAnsi" w:hAnsiTheme="majorHAnsi" w:cs="Tahoma"/>
          <w:color w:val="000000"/>
          <w:spacing w:val="-1"/>
          <w:sz w:val="22"/>
          <w:szCs w:val="22"/>
        </w:rPr>
        <w:t>n</w:t>
      </w:r>
      <w:r w:rsidR="000F74D0">
        <w:rPr>
          <w:rFonts w:asciiTheme="majorHAnsi" w:hAnsiTheme="majorHAnsi" w:cs="Tahoma"/>
          <w:color w:val="000000"/>
          <w:spacing w:val="-1"/>
          <w:sz w:val="22"/>
          <w:szCs w:val="22"/>
        </w:rPr>
        <w:t>in</w:t>
      </w:r>
      <w:r w:rsidR="00EF27FA" w:rsidRPr="0081013E">
        <w:rPr>
          <w:rFonts w:asciiTheme="majorHAnsi" w:hAnsiTheme="majorHAnsi" w:cs="Tahoma"/>
          <w:color w:val="000000"/>
          <w:spacing w:val="-1"/>
          <w:sz w:val="22"/>
          <w:szCs w:val="22"/>
        </w:rPr>
        <w:t xml:space="preserve"> sıcaklığı ve kimyasal kompozisyonu ŞİD’e uygun olacaktır.</w:t>
      </w:r>
    </w:p>
    <w:p w:rsidR="000F74D0" w:rsidRPr="0081013E" w:rsidRDefault="000F74D0" w:rsidP="000F74D0">
      <w:pPr>
        <w:pStyle w:val="Normal1"/>
        <w:spacing w:before="120" w:beforeAutospacing="0" w:after="120" w:afterAutospacing="0"/>
        <w:ind w:left="567"/>
        <w:rPr>
          <w:rFonts w:asciiTheme="majorHAnsi" w:hAnsiTheme="majorHAnsi" w:cs="Tahoma"/>
          <w:color w:val="000000"/>
          <w:spacing w:val="-1"/>
          <w:sz w:val="22"/>
          <w:szCs w:val="22"/>
        </w:rPr>
      </w:pPr>
    </w:p>
    <w:p w:rsidR="0061120E"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Doğal Gazın Teslimine İlişkin Hükümler:</w:t>
      </w:r>
    </w:p>
    <w:p w:rsidR="00062403" w:rsidRPr="0081013E" w:rsidRDefault="00062403" w:rsidP="000F74D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Sözleşme</w:t>
      </w:r>
      <w:r w:rsidR="000F74D0">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de belirti</w:t>
      </w:r>
      <w:r w:rsidR="002F2F98" w:rsidRPr="0081013E">
        <w:rPr>
          <w:rFonts w:asciiTheme="majorHAnsi" w:hAnsiTheme="majorHAnsi" w:cs="Tahoma"/>
          <w:color w:val="000000"/>
          <w:spacing w:val="-1"/>
          <w:sz w:val="22"/>
          <w:szCs w:val="22"/>
        </w:rPr>
        <w:t>len hükümler çerçevesinde Enerya</w:t>
      </w:r>
      <w:r w:rsidR="000F74D0">
        <w:rPr>
          <w:rFonts w:asciiTheme="majorHAnsi" w:hAnsiTheme="majorHAnsi" w:cs="Tahoma"/>
          <w:color w:val="000000"/>
          <w:spacing w:val="-1"/>
          <w:sz w:val="22"/>
          <w:szCs w:val="22"/>
        </w:rPr>
        <w:t>,</w:t>
      </w:r>
      <w:bookmarkStart w:id="25" w:name="_Toc215043286"/>
      <w:bookmarkStart w:id="26" w:name="_Toc233627137"/>
      <w:bookmarkStart w:id="27" w:name="_Toc223153013"/>
      <w:r w:rsidR="00E87E1D">
        <w:rPr>
          <w:rFonts w:asciiTheme="majorHAnsi" w:hAnsiTheme="majorHAnsi" w:cs="Tahoma"/>
          <w:color w:val="000000"/>
          <w:spacing w:val="-1"/>
          <w:sz w:val="22"/>
          <w:szCs w:val="22"/>
        </w:rPr>
        <w:t xml:space="preserve"> </w:t>
      </w:r>
      <w:r w:rsidR="000F74D0">
        <w:rPr>
          <w:rFonts w:asciiTheme="majorHAnsi" w:hAnsiTheme="majorHAnsi" w:cs="Tahoma"/>
          <w:color w:val="000000"/>
          <w:spacing w:val="-1"/>
          <w:sz w:val="22"/>
          <w:szCs w:val="22"/>
        </w:rPr>
        <w:t>CNG’yi</w:t>
      </w:r>
      <w:r w:rsidR="002F2F98" w:rsidRPr="0081013E">
        <w:rPr>
          <w:rFonts w:asciiTheme="majorHAnsi" w:hAnsiTheme="majorHAnsi" w:cs="Tahoma"/>
          <w:color w:val="000000"/>
          <w:spacing w:val="-1"/>
          <w:sz w:val="22"/>
          <w:szCs w:val="22"/>
        </w:rPr>
        <w:t xml:space="preserve"> Yüklenici’</w:t>
      </w:r>
      <w:r w:rsidRPr="0081013E">
        <w:rPr>
          <w:rFonts w:asciiTheme="majorHAnsi" w:hAnsiTheme="majorHAnsi" w:cs="Tahoma"/>
          <w:color w:val="000000"/>
          <w:spacing w:val="-1"/>
          <w:sz w:val="22"/>
          <w:szCs w:val="22"/>
        </w:rPr>
        <w:t>d</w:t>
      </w:r>
      <w:r w:rsidR="002F2F98" w:rsidRPr="0081013E">
        <w:rPr>
          <w:rFonts w:asciiTheme="majorHAnsi" w:hAnsiTheme="majorHAnsi" w:cs="Tahoma"/>
          <w:color w:val="000000"/>
          <w:spacing w:val="-1"/>
          <w:sz w:val="22"/>
          <w:szCs w:val="22"/>
        </w:rPr>
        <w:t>e</w:t>
      </w:r>
      <w:r w:rsidRPr="0081013E">
        <w:rPr>
          <w:rFonts w:asciiTheme="majorHAnsi" w:hAnsiTheme="majorHAnsi" w:cs="Tahoma"/>
          <w:color w:val="000000"/>
          <w:spacing w:val="-1"/>
          <w:sz w:val="22"/>
          <w:szCs w:val="22"/>
        </w:rPr>
        <w:t>n satın ve t</w:t>
      </w:r>
      <w:r w:rsidR="002F2F98" w:rsidRPr="0081013E">
        <w:rPr>
          <w:rFonts w:asciiTheme="majorHAnsi" w:hAnsiTheme="majorHAnsi" w:cs="Tahoma"/>
          <w:color w:val="000000"/>
          <w:spacing w:val="-1"/>
          <w:sz w:val="22"/>
          <w:szCs w:val="22"/>
        </w:rPr>
        <w:t xml:space="preserve">eslim almak ve bedelini Yükleniciye ödemek, </w:t>
      </w:r>
      <w:r w:rsidR="00C3492E" w:rsidRPr="0081013E">
        <w:rPr>
          <w:rFonts w:asciiTheme="majorHAnsi" w:hAnsiTheme="majorHAnsi" w:cs="Tahoma"/>
          <w:color w:val="000000"/>
          <w:spacing w:val="-1"/>
          <w:sz w:val="22"/>
          <w:szCs w:val="22"/>
        </w:rPr>
        <w:t>Yüklenicide</w:t>
      </w:r>
      <w:r w:rsidR="00B844B0">
        <w:rPr>
          <w:rFonts w:asciiTheme="majorHAnsi" w:hAnsiTheme="majorHAnsi" w:cs="Tahoma"/>
          <w:color w:val="000000"/>
          <w:spacing w:val="-1"/>
          <w:sz w:val="22"/>
          <w:szCs w:val="22"/>
        </w:rPr>
        <w:t xml:space="preserve"> </w:t>
      </w:r>
      <w:r w:rsidR="000F74D0">
        <w:rPr>
          <w:rFonts w:asciiTheme="majorHAnsi" w:hAnsiTheme="majorHAnsi" w:cs="Tahoma"/>
          <w:color w:val="000000"/>
          <w:spacing w:val="-1"/>
          <w:sz w:val="22"/>
          <w:szCs w:val="22"/>
        </w:rPr>
        <w:t>CNG’yi</w:t>
      </w:r>
      <w:r w:rsidR="00C3492E" w:rsidRPr="0081013E">
        <w:rPr>
          <w:rFonts w:asciiTheme="majorHAnsi" w:hAnsiTheme="majorHAnsi" w:cs="Tahoma"/>
          <w:color w:val="000000"/>
          <w:spacing w:val="-1"/>
          <w:sz w:val="22"/>
          <w:szCs w:val="22"/>
        </w:rPr>
        <w:t xml:space="preserve"> Enerya</w:t>
      </w:r>
      <w:r w:rsidR="00392561" w:rsidRPr="0081013E">
        <w:rPr>
          <w:rFonts w:asciiTheme="majorHAnsi" w:hAnsiTheme="majorHAnsi" w:cs="Tahoma"/>
          <w:color w:val="000000"/>
          <w:spacing w:val="-1"/>
          <w:sz w:val="22"/>
          <w:szCs w:val="22"/>
        </w:rPr>
        <w:t>’</w:t>
      </w:r>
      <w:r w:rsidR="00C3492E" w:rsidRPr="0081013E">
        <w:rPr>
          <w:rFonts w:asciiTheme="majorHAnsi" w:hAnsiTheme="majorHAnsi" w:cs="Tahoma"/>
          <w:color w:val="000000"/>
          <w:spacing w:val="-1"/>
          <w:sz w:val="22"/>
          <w:szCs w:val="22"/>
        </w:rPr>
        <w:t xml:space="preserve">ya </w:t>
      </w:r>
      <w:r w:rsidRPr="0081013E">
        <w:rPr>
          <w:rFonts w:asciiTheme="majorHAnsi" w:hAnsiTheme="majorHAnsi" w:cs="Tahoma"/>
          <w:color w:val="000000"/>
          <w:spacing w:val="-1"/>
          <w:sz w:val="22"/>
          <w:szCs w:val="22"/>
        </w:rPr>
        <w:t>satmak ve teslim etmek hususunda anlaşmışlardır.</w:t>
      </w:r>
    </w:p>
    <w:p w:rsidR="00062403" w:rsidRPr="0081013E" w:rsidRDefault="00062403" w:rsidP="000F74D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 xml:space="preserve">İş bu </w:t>
      </w:r>
      <w:r w:rsidR="000F74D0">
        <w:rPr>
          <w:rFonts w:asciiTheme="majorHAnsi" w:hAnsiTheme="majorHAnsi" w:cs="Tahoma"/>
          <w:color w:val="000000"/>
          <w:spacing w:val="-1"/>
          <w:sz w:val="22"/>
          <w:szCs w:val="22"/>
        </w:rPr>
        <w:t>S</w:t>
      </w:r>
      <w:r w:rsidRPr="0081013E">
        <w:rPr>
          <w:rFonts w:asciiTheme="majorHAnsi" w:hAnsiTheme="majorHAnsi" w:cs="Tahoma"/>
          <w:color w:val="000000"/>
          <w:spacing w:val="-1"/>
          <w:sz w:val="22"/>
          <w:szCs w:val="22"/>
        </w:rPr>
        <w:t xml:space="preserve">özleşme uyarınca tespit edilen zamanlarda ve miktarlarda ve </w:t>
      </w:r>
      <w:r w:rsidR="006947A4">
        <w:rPr>
          <w:rFonts w:asciiTheme="majorHAnsi" w:hAnsiTheme="majorHAnsi" w:cs="Tahoma"/>
          <w:color w:val="000000"/>
          <w:spacing w:val="-1"/>
          <w:sz w:val="22"/>
          <w:szCs w:val="22"/>
        </w:rPr>
        <w:t>S</w:t>
      </w:r>
      <w:r w:rsidRPr="0081013E">
        <w:rPr>
          <w:rFonts w:asciiTheme="majorHAnsi" w:hAnsiTheme="majorHAnsi" w:cs="Tahoma"/>
          <w:color w:val="000000"/>
          <w:spacing w:val="-1"/>
          <w:sz w:val="22"/>
          <w:szCs w:val="22"/>
        </w:rPr>
        <w:t>özleşme</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nin diğer h</w:t>
      </w:r>
      <w:r w:rsidR="00C3492E" w:rsidRPr="0081013E">
        <w:rPr>
          <w:rFonts w:asciiTheme="majorHAnsi" w:hAnsiTheme="majorHAnsi" w:cs="Tahoma"/>
          <w:color w:val="000000"/>
          <w:spacing w:val="-1"/>
          <w:sz w:val="22"/>
          <w:szCs w:val="22"/>
        </w:rPr>
        <w:t xml:space="preserve">ükümlerine uygun olarak, Yüklenici </w:t>
      </w:r>
      <w:r w:rsidR="006947A4">
        <w:rPr>
          <w:rFonts w:asciiTheme="majorHAnsi" w:hAnsiTheme="majorHAnsi" w:cs="Tahoma"/>
          <w:color w:val="000000"/>
          <w:spacing w:val="-1"/>
          <w:sz w:val="22"/>
          <w:szCs w:val="22"/>
        </w:rPr>
        <w:t>CNG’yi</w:t>
      </w:r>
      <w:r w:rsidRPr="0081013E">
        <w:rPr>
          <w:rFonts w:asciiTheme="majorHAnsi" w:hAnsiTheme="majorHAnsi" w:cs="Tahoma"/>
          <w:color w:val="000000"/>
          <w:spacing w:val="-1"/>
          <w:sz w:val="22"/>
          <w:szCs w:val="22"/>
        </w:rPr>
        <w:t xml:space="preserve"> teslim noktasında sataca</w:t>
      </w:r>
      <w:r w:rsidR="00C3492E" w:rsidRPr="0081013E">
        <w:rPr>
          <w:rFonts w:asciiTheme="majorHAnsi" w:hAnsiTheme="majorHAnsi" w:cs="Tahoma"/>
          <w:color w:val="000000"/>
          <w:spacing w:val="-1"/>
          <w:sz w:val="22"/>
          <w:szCs w:val="22"/>
        </w:rPr>
        <w:t xml:space="preserve">k ve teslim edecek, Enerya </w:t>
      </w:r>
      <w:r w:rsidRPr="0081013E">
        <w:rPr>
          <w:rFonts w:asciiTheme="majorHAnsi" w:hAnsiTheme="majorHAnsi" w:cs="Tahoma"/>
          <w:color w:val="000000"/>
          <w:spacing w:val="-1"/>
          <w:sz w:val="22"/>
          <w:szCs w:val="22"/>
        </w:rPr>
        <w:t>da teslim alacaktır.</w:t>
      </w:r>
    </w:p>
    <w:p w:rsidR="006947A4" w:rsidRPr="0081013E" w:rsidRDefault="00D57B7C" w:rsidP="006947A4">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Enerya, teslim edilen malın teknik gereklerine uygun olarak imal edilmemiş olması veya malda gizli ayıpların olması halinde, malın teknik şartnameye uygun başka bir mal ile değiştirilmesi veya işin teknik şartnameye uygun hale getirilmesini Yüklenici</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 xml:space="preserve">den talep eder. Malın Enerya tarafından kabul edilmesi veya işin üretim aşamasında ya da teslim öncesi imalat aşamasında denetlenmiş olması </w:t>
      </w:r>
      <w:r w:rsidR="00CE4619" w:rsidRPr="0081013E">
        <w:rPr>
          <w:rFonts w:asciiTheme="majorHAnsi" w:hAnsiTheme="majorHAnsi" w:cs="Tahoma"/>
          <w:color w:val="000000"/>
          <w:spacing w:val="-1"/>
          <w:sz w:val="22"/>
          <w:szCs w:val="22"/>
        </w:rPr>
        <w:t>veya işin kabul edilmiş olması Y</w:t>
      </w:r>
      <w:r w:rsidRPr="0081013E">
        <w:rPr>
          <w:rFonts w:asciiTheme="majorHAnsi" w:hAnsiTheme="majorHAnsi" w:cs="Tahoma"/>
          <w:color w:val="000000"/>
          <w:spacing w:val="-1"/>
          <w:sz w:val="22"/>
          <w:szCs w:val="22"/>
        </w:rPr>
        <w:t>üklenici</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nin sözleşme hükümlerine uygun mal teslimi veya iş yapma hususundaki sorumluluğunu ortadan kaldırmaz.</w:t>
      </w:r>
    </w:p>
    <w:p w:rsidR="00984BFA" w:rsidRPr="0081013E" w:rsidRDefault="00CE4619" w:rsidP="00F31F63">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Piyasa denetimi ve gözetimi konusunda yetkili kuruluşlar tarafından alım konusu malın veya malların piyasaya arzının yasaklanması, piyasadan toplanması veya ürünlerin güvenli hale getirilmesinin imkansız olduğunun tespit edilmesi durumlarında, Y</w:t>
      </w:r>
      <w:r w:rsidR="00392561" w:rsidRPr="0081013E">
        <w:rPr>
          <w:rFonts w:asciiTheme="majorHAnsi" w:hAnsiTheme="majorHAnsi" w:cs="Tahoma"/>
          <w:color w:val="000000"/>
          <w:spacing w:val="-1"/>
          <w:sz w:val="22"/>
          <w:szCs w:val="22"/>
        </w:rPr>
        <w:t>üklenici malı</w:t>
      </w:r>
      <w:r w:rsidRPr="0081013E">
        <w:rPr>
          <w:rFonts w:asciiTheme="majorHAnsi" w:hAnsiTheme="majorHAnsi" w:cs="Tahoma"/>
          <w:color w:val="000000"/>
          <w:spacing w:val="-1"/>
          <w:sz w:val="22"/>
          <w:szCs w:val="22"/>
        </w:rPr>
        <w:t xml:space="preserve">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Enerya tarafından uygun görülmesi durumunda yeni ürün kabul edilebilir. Yeni ürün için ayrıca ek bir ödeme yapılmaz.</w:t>
      </w:r>
    </w:p>
    <w:p w:rsidR="00153159" w:rsidRPr="0081013E"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F</w:t>
      </w:r>
      <w:bookmarkEnd w:id="25"/>
      <w:bookmarkEnd w:id="26"/>
      <w:bookmarkEnd w:id="27"/>
      <w:r w:rsidR="00FF0E00" w:rsidRPr="0081013E">
        <w:rPr>
          <w:rFonts w:asciiTheme="majorHAnsi" w:hAnsiTheme="majorHAnsi" w:cs="Tahoma"/>
          <w:b/>
          <w:color w:val="000000"/>
          <w:sz w:val="22"/>
          <w:szCs w:val="22"/>
        </w:rPr>
        <w:t>atura ve Ödeme Şartları</w:t>
      </w:r>
      <w:r w:rsidR="00984BFA">
        <w:rPr>
          <w:rFonts w:asciiTheme="majorHAnsi" w:hAnsiTheme="majorHAnsi" w:cs="Tahoma"/>
          <w:b/>
          <w:color w:val="000000"/>
          <w:sz w:val="22"/>
          <w:szCs w:val="22"/>
        </w:rPr>
        <w:t>:</w:t>
      </w:r>
    </w:p>
    <w:p w:rsidR="00E07E08" w:rsidRPr="0081013E" w:rsidRDefault="00FF0E00" w:rsidP="00984BFA">
      <w:pPr>
        <w:pStyle w:val="GvdeMetni3"/>
        <w:spacing w:before="120"/>
        <w:ind w:left="567"/>
        <w:jc w:val="both"/>
        <w:rPr>
          <w:rFonts w:asciiTheme="majorHAnsi" w:hAnsiTheme="majorHAnsi" w:cs="Tahoma"/>
          <w:color w:val="000000"/>
          <w:sz w:val="22"/>
          <w:szCs w:val="22"/>
        </w:rPr>
      </w:pPr>
      <w:r w:rsidRPr="00984BFA">
        <w:rPr>
          <w:rFonts w:asciiTheme="majorHAnsi" w:hAnsiTheme="majorHAnsi" w:cs="Tahoma"/>
          <w:color w:val="000000"/>
          <w:sz w:val="22"/>
          <w:szCs w:val="22"/>
        </w:rPr>
        <w:t>Yüklenici, Enerya</w:t>
      </w:r>
      <w:r w:rsidR="000A4032" w:rsidRPr="00984BFA">
        <w:rPr>
          <w:rFonts w:asciiTheme="majorHAnsi" w:hAnsiTheme="majorHAnsi" w:cs="Tahoma"/>
          <w:color w:val="000000"/>
          <w:sz w:val="22"/>
          <w:szCs w:val="22"/>
        </w:rPr>
        <w:t xml:space="preserve"> için her</w:t>
      </w:r>
      <w:r w:rsidRPr="00984BFA">
        <w:rPr>
          <w:rFonts w:asciiTheme="majorHAnsi" w:hAnsiTheme="majorHAnsi" w:cs="Tahoma"/>
          <w:color w:val="000000"/>
          <w:sz w:val="22"/>
          <w:szCs w:val="22"/>
        </w:rPr>
        <w:t xml:space="preserve"> ay</w:t>
      </w:r>
      <w:r w:rsidR="000A4032" w:rsidRPr="00984BFA">
        <w:rPr>
          <w:rFonts w:asciiTheme="majorHAnsi" w:hAnsiTheme="majorHAnsi" w:cs="Tahoma"/>
          <w:color w:val="000000"/>
          <w:sz w:val="22"/>
          <w:szCs w:val="22"/>
        </w:rPr>
        <w:t xml:space="preserve">a ait </w:t>
      </w:r>
      <w:r w:rsidR="005776A3" w:rsidRPr="00984BFA">
        <w:rPr>
          <w:rFonts w:asciiTheme="majorHAnsi" w:hAnsiTheme="majorHAnsi" w:cs="Tahoma"/>
          <w:color w:val="000000"/>
          <w:sz w:val="22"/>
          <w:szCs w:val="22"/>
        </w:rPr>
        <w:t>CNG</w:t>
      </w:r>
      <w:r w:rsidR="00F5676F">
        <w:rPr>
          <w:rFonts w:asciiTheme="majorHAnsi" w:hAnsiTheme="majorHAnsi" w:cs="Tahoma"/>
          <w:color w:val="000000"/>
          <w:sz w:val="22"/>
          <w:szCs w:val="22"/>
        </w:rPr>
        <w:t xml:space="preserve"> </w:t>
      </w:r>
      <w:r w:rsidR="00707B09" w:rsidRPr="00984BFA">
        <w:rPr>
          <w:rFonts w:asciiTheme="majorHAnsi" w:hAnsiTheme="majorHAnsi" w:cs="Tahoma"/>
          <w:color w:val="000000"/>
          <w:sz w:val="22"/>
          <w:szCs w:val="22"/>
        </w:rPr>
        <w:t xml:space="preserve">çekişleri ile ilgili </w:t>
      </w:r>
      <w:r w:rsidR="000A4032" w:rsidRPr="00984BFA">
        <w:rPr>
          <w:rFonts w:asciiTheme="majorHAnsi" w:hAnsiTheme="majorHAnsi" w:cs="Tahoma"/>
          <w:color w:val="000000"/>
          <w:sz w:val="22"/>
          <w:szCs w:val="22"/>
        </w:rPr>
        <w:t>f</w:t>
      </w:r>
      <w:r w:rsidR="00707B09" w:rsidRPr="00984BFA">
        <w:rPr>
          <w:rFonts w:asciiTheme="majorHAnsi" w:hAnsiTheme="majorHAnsi" w:cs="Tahoma"/>
          <w:color w:val="000000"/>
          <w:sz w:val="22"/>
          <w:szCs w:val="22"/>
        </w:rPr>
        <w:t xml:space="preserve">aturalarını; takip eden </w:t>
      </w:r>
      <w:r w:rsidR="001436D1" w:rsidRPr="00984BFA">
        <w:rPr>
          <w:rFonts w:asciiTheme="majorHAnsi" w:hAnsiTheme="majorHAnsi" w:cs="Tahoma"/>
          <w:color w:val="000000"/>
          <w:sz w:val="22"/>
          <w:szCs w:val="22"/>
        </w:rPr>
        <w:t xml:space="preserve">ayın </w:t>
      </w:r>
      <w:r w:rsidR="00575D8D" w:rsidRPr="00984BFA">
        <w:rPr>
          <w:rFonts w:asciiTheme="majorHAnsi" w:hAnsiTheme="majorHAnsi" w:cs="Tahoma"/>
          <w:sz w:val="22"/>
          <w:szCs w:val="22"/>
        </w:rPr>
        <w:t>7</w:t>
      </w:r>
      <w:r w:rsidR="00707B09" w:rsidRPr="00984BFA">
        <w:rPr>
          <w:rFonts w:asciiTheme="majorHAnsi" w:hAnsiTheme="majorHAnsi" w:cs="Tahoma"/>
          <w:sz w:val="22"/>
          <w:szCs w:val="22"/>
        </w:rPr>
        <w:t>.</w:t>
      </w:r>
      <w:r w:rsidR="001436D1" w:rsidRPr="00984BFA">
        <w:rPr>
          <w:rFonts w:asciiTheme="majorHAnsi" w:hAnsiTheme="majorHAnsi" w:cs="Tahoma"/>
          <w:color w:val="000000"/>
          <w:sz w:val="22"/>
          <w:szCs w:val="22"/>
        </w:rPr>
        <w:t>(</w:t>
      </w:r>
      <w:r w:rsidR="00820388" w:rsidRPr="00984BFA">
        <w:rPr>
          <w:rFonts w:asciiTheme="majorHAnsi" w:hAnsiTheme="majorHAnsi" w:cs="Tahoma"/>
          <w:color w:val="000000"/>
          <w:sz w:val="22"/>
          <w:szCs w:val="22"/>
        </w:rPr>
        <w:t>yedinci</w:t>
      </w:r>
      <w:r w:rsidR="001436D1" w:rsidRPr="00984BFA">
        <w:rPr>
          <w:rFonts w:asciiTheme="majorHAnsi" w:hAnsiTheme="majorHAnsi" w:cs="Tahoma"/>
          <w:color w:val="000000"/>
          <w:sz w:val="22"/>
          <w:szCs w:val="22"/>
        </w:rPr>
        <w:t xml:space="preserve">) </w:t>
      </w:r>
      <w:r w:rsidR="00707B09" w:rsidRPr="00984BFA">
        <w:rPr>
          <w:rFonts w:asciiTheme="majorHAnsi" w:hAnsiTheme="majorHAnsi" w:cs="Tahoma"/>
          <w:color w:val="000000"/>
          <w:sz w:val="22"/>
          <w:szCs w:val="22"/>
        </w:rPr>
        <w:t xml:space="preserve">gününe kadar </w:t>
      </w:r>
      <w:r w:rsidRPr="00984BFA">
        <w:rPr>
          <w:rFonts w:asciiTheme="majorHAnsi" w:hAnsiTheme="majorHAnsi" w:cs="Tahoma"/>
          <w:color w:val="000000"/>
          <w:sz w:val="22"/>
          <w:szCs w:val="22"/>
        </w:rPr>
        <w:t>Enerya’ya</w:t>
      </w:r>
      <w:r w:rsidR="00F5676F">
        <w:rPr>
          <w:rFonts w:asciiTheme="majorHAnsi" w:hAnsiTheme="majorHAnsi" w:cs="Tahoma"/>
          <w:color w:val="000000"/>
          <w:sz w:val="22"/>
          <w:szCs w:val="22"/>
        </w:rPr>
        <w:t xml:space="preserve"> </w:t>
      </w:r>
      <w:r w:rsidR="00E3562C" w:rsidRPr="00984BFA">
        <w:rPr>
          <w:rFonts w:asciiTheme="majorHAnsi" w:hAnsiTheme="majorHAnsi" w:cs="Tahoma"/>
          <w:color w:val="000000"/>
          <w:sz w:val="22"/>
          <w:szCs w:val="22"/>
        </w:rPr>
        <w:t>fiili tebligat yolu ile beraber e-posta ve</w:t>
      </w:r>
      <w:r w:rsidR="00EE5363" w:rsidRPr="00984BFA">
        <w:rPr>
          <w:rFonts w:asciiTheme="majorHAnsi" w:hAnsiTheme="majorHAnsi" w:cs="Tahoma"/>
          <w:color w:val="000000"/>
          <w:sz w:val="22"/>
          <w:szCs w:val="22"/>
        </w:rPr>
        <w:t>ya</w:t>
      </w:r>
      <w:r w:rsidR="00E3562C" w:rsidRPr="00984BFA">
        <w:rPr>
          <w:rFonts w:asciiTheme="majorHAnsi" w:hAnsiTheme="majorHAnsi" w:cs="Tahoma"/>
          <w:color w:val="000000"/>
          <w:sz w:val="22"/>
          <w:szCs w:val="22"/>
        </w:rPr>
        <w:t xml:space="preserve"> faks aracılığıyla da</w:t>
      </w:r>
      <w:r w:rsidR="00F5676F">
        <w:rPr>
          <w:rFonts w:asciiTheme="majorHAnsi" w:hAnsiTheme="majorHAnsi" w:cs="Tahoma"/>
          <w:color w:val="000000"/>
          <w:sz w:val="22"/>
          <w:szCs w:val="22"/>
        </w:rPr>
        <w:t xml:space="preserve"> </w:t>
      </w:r>
      <w:r w:rsidR="00820388" w:rsidRPr="00984BFA">
        <w:rPr>
          <w:rFonts w:asciiTheme="majorHAnsi" w:hAnsiTheme="majorHAnsi" w:cs="Tahoma"/>
          <w:color w:val="000000"/>
          <w:sz w:val="22"/>
          <w:szCs w:val="22"/>
        </w:rPr>
        <w:t>iletmekle yükümlüdür.</w:t>
      </w:r>
    </w:p>
    <w:p w:rsidR="00430EAA" w:rsidRPr="0081013E" w:rsidRDefault="00430EAA"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Faturalar </w:t>
      </w:r>
      <w:r w:rsidR="00AE4468" w:rsidRPr="0081013E">
        <w:rPr>
          <w:rFonts w:asciiTheme="majorHAnsi" w:hAnsiTheme="majorHAnsi" w:cs="Tahoma"/>
          <w:color w:val="000000"/>
          <w:sz w:val="22"/>
          <w:szCs w:val="22"/>
        </w:rPr>
        <w:t xml:space="preserve">TL </w:t>
      </w:r>
      <w:r w:rsidRPr="0081013E">
        <w:rPr>
          <w:rFonts w:asciiTheme="majorHAnsi" w:hAnsiTheme="majorHAnsi" w:cs="Tahoma"/>
          <w:color w:val="000000"/>
          <w:sz w:val="22"/>
          <w:szCs w:val="22"/>
        </w:rPr>
        <w:t xml:space="preserve">cinsinden düzenlenip </w:t>
      </w:r>
      <w:r w:rsidR="00984BFA">
        <w:rPr>
          <w:rFonts w:asciiTheme="majorHAnsi" w:hAnsiTheme="majorHAnsi" w:cs="Tahoma"/>
          <w:color w:val="000000"/>
          <w:sz w:val="22"/>
          <w:szCs w:val="22"/>
        </w:rPr>
        <w:t>ö</w:t>
      </w:r>
      <w:r w:rsidRPr="0081013E">
        <w:rPr>
          <w:rFonts w:asciiTheme="majorHAnsi" w:hAnsiTheme="majorHAnsi" w:cs="Tahoma"/>
          <w:color w:val="000000"/>
          <w:sz w:val="22"/>
          <w:szCs w:val="22"/>
        </w:rPr>
        <w:t xml:space="preserve">demeler </w:t>
      </w:r>
      <w:r w:rsidR="00AE4468" w:rsidRPr="0081013E">
        <w:rPr>
          <w:rFonts w:asciiTheme="majorHAnsi" w:hAnsiTheme="majorHAnsi" w:cs="Tahoma"/>
          <w:color w:val="000000"/>
          <w:sz w:val="22"/>
          <w:szCs w:val="22"/>
        </w:rPr>
        <w:t xml:space="preserve">TL </w:t>
      </w:r>
      <w:r w:rsidRPr="0081013E">
        <w:rPr>
          <w:rFonts w:asciiTheme="majorHAnsi" w:hAnsiTheme="majorHAnsi" w:cs="Tahoma"/>
          <w:color w:val="000000"/>
          <w:sz w:val="22"/>
          <w:szCs w:val="22"/>
        </w:rPr>
        <w:t>cinsinden yapılacaktır</w:t>
      </w:r>
      <w:r w:rsidR="00D32230" w:rsidRPr="0081013E">
        <w:rPr>
          <w:rFonts w:asciiTheme="majorHAnsi" w:hAnsiTheme="majorHAnsi" w:cs="Tahoma"/>
          <w:color w:val="000000"/>
          <w:sz w:val="22"/>
          <w:szCs w:val="22"/>
        </w:rPr>
        <w:t>.</w:t>
      </w:r>
    </w:p>
    <w:p w:rsidR="001D631A" w:rsidRPr="0081013E" w:rsidRDefault="00FF0E00" w:rsidP="00984BFA">
      <w:pPr>
        <w:pStyle w:val="GvdeMetni3"/>
        <w:spacing w:before="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Enerya</w:t>
      </w:r>
      <w:r w:rsidR="004132AD" w:rsidRPr="0081013E">
        <w:rPr>
          <w:rFonts w:asciiTheme="majorHAnsi" w:hAnsiTheme="majorHAnsi" w:cs="Tahoma"/>
          <w:color w:val="000000"/>
          <w:sz w:val="22"/>
          <w:szCs w:val="22"/>
        </w:rPr>
        <w:t xml:space="preserve">, </w:t>
      </w:r>
      <w:r w:rsidR="0051500B" w:rsidRPr="0081013E">
        <w:rPr>
          <w:rFonts w:asciiTheme="majorHAnsi" w:hAnsiTheme="majorHAnsi" w:cs="Tahoma"/>
          <w:color w:val="000000"/>
          <w:sz w:val="22"/>
          <w:szCs w:val="22"/>
        </w:rPr>
        <w:t>fatura</w:t>
      </w:r>
      <w:r w:rsidRPr="0081013E">
        <w:rPr>
          <w:rFonts w:asciiTheme="majorHAnsi" w:hAnsiTheme="majorHAnsi" w:cs="Tahoma"/>
          <w:color w:val="000000"/>
          <w:sz w:val="22"/>
          <w:szCs w:val="22"/>
        </w:rPr>
        <w:t xml:space="preserve">nın tebliğinden itibaren 30 </w:t>
      </w:r>
      <w:r w:rsidR="00984BFA">
        <w:rPr>
          <w:rFonts w:asciiTheme="majorHAnsi" w:hAnsiTheme="majorHAnsi" w:cs="Tahoma"/>
          <w:color w:val="000000"/>
          <w:sz w:val="22"/>
          <w:szCs w:val="22"/>
        </w:rPr>
        <w:t xml:space="preserve">(otuz) </w:t>
      </w:r>
      <w:r w:rsidRPr="0081013E">
        <w:rPr>
          <w:rFonts w:asciiTheme="majorHAnsi" w:hAnsiTheme="majorHAnsi" w:cs="Tahoma"/>
          <w:color w:val="000000"/>
          <w:sz w:val="22"/>
          <w:szCs w:val="22"/>
        </w:rPr>
        <w:t>gün içinde Yüklenici’ye ödeme yapacaktır.</w:t>
      </w:r>
    </w:p>
    <w:p w:rsidR="00984BFA" w:rsidRDefault="00FF0E00" w:rsidP="00984BFA">
      <w:pPr>
        <w:pStyle w:val="Normal1"/>
        <w:spacing w:before="120" w:beforeAutospacing="0" w:after="120" w:afterAutospacing="0"/>
        <w:ind w:left="567"/>
        <w:rPr>
          <w:rFonts w:asciiTheme="majorHAnsi" w:hAnsiTheme="majorHAnsi" w:cs="Tahoma"/>
          <w:color w:val="000000"/>
          <w:sz w:val="22"/>
          <w:szCs w:val="22"/>
        </w:rPr>
      </w:pPr>
      <w:bookmarkStart w:id="28" w:name="_Toc215043287"/>
      <w:bookmarkStart w:id="29" w:name="_Toc223153014"/>
      <w:bookmarkStart w:id="30" w:name="_Toc233627138"/>
      <w:r w:rsidRPr="0081013E">
        <w:rPr>
          <w:rFonts w:asciiTheme="majorHAnsi" w:hAnsiTheme="majorHAnsi" w:cs="Tahoma"/>
          <w:color w:val="000000"/>
          <w:sz w:val="22"/>
          <w:szCs w:val="22"/>
        </w:rPr>
        <w:t xml:space="preserve">Enerya’nın </w:t>
      </w:r>
      <w:r w:rsidR="005776A3" w:rsidRPr="0081013E">
        <w:rPr>
          <w:rFonts w:asciiTheme="majorHAnsi" w:hAnsiTheme="majorHAnsi" w:cs="Tahoma"/>
          <w:color w:val="000000"/>
          <w:sz w:val="22"/>
          <w:szCs w:val="22"/>
        </w:rPr>
        <w:t>CNG</w:t>
      </w:r>
      <w:r w:rsidRPr="0081013E">
        <w:rPr>
          <w:rFonts w:asciiTheme="majorHAnsi" w:hAnsiTheme="majorHAnsi" w:cs="Tahoma"/>
          <w:color w:val="000000"/>
          <w:sz w:val="22"/>
          <w:szCs w:val="22"/>
        </w:rPr>
        <w:t xml:space="preserve"> Arzı’nın, </w:t>
      </w:r>
      <w:r w:rsidR="000A4032" w:rsidRPr="0081013E">
        <w:rPr>
          <w:rFonts w:asciiTheme="majorHAnsi" w:hAnsiTheme="majorHAnsi" w:cs="Tahoma"/>
          <w:color w:val="000000"/>
          <w:sz w:val="22"/>
          <w:szCs w:val="22"/>
        </w:rPr>
        <w:t>kar</w:t>
      </w:r>
      <w:r w:rsidRPr="0081013E">
        <w:rPr>
          <w:rFonts w:asciiTheme="majorHAnsi" w:hAnsiTheme="majorHAnsi" w:cs="Tahoma"/>
          <w:color w:val="000000"/>
          <w:sz w:val="22"/>
          <w:szCs w:val="22"/>
        </w:rPr>
        <w:t>şılanamaması durumunda, Enerya’nın</w:t>
      </w:r>
      <w:r w:rsidR="00F5676F">
        <w:rPr>
          <w:rFonts w:asciiTheme="majorHAnsi" w:hAnsiTheme="majorHAnsi" w:cs="Tahoma"/>
          <w:color w:val="000000"/>
          <w:sz w:val="22"/>
          <w:szCs w:val="22"/>
        </w:rPr>
        <w:t xml:space="preserve"> </w:t>
      </w:r>
      <w:r w:rsidR="00D83B85" w:rsidRPr="0081013E">
        <w:rPr>
          <w:rFonts w:asciiTheme="majorHAnsi" w:hAnsiTheme="majorHAnsi" w:cs="Tahoma"/>
          <w:color w:val="000000"/>
          <w:sz w:val="22"/>
          <w:szCs w:val="22"/>
        </w:rPr>
        <w:t xml:space="preserve">Doğal Gaz tedariğini başka bir şekilde sağlaması veya alternatif bir yakıtla ikame etmesi halinde, </w:t>
      </w:r>
      <w:r w:rsidRPr="0081013E">
        <w:rPr>
          <w:rFonts w:asciiTheme="majorHAnsi" w:hAnsiTheme="majorHAnsi" w:cs="Tahoma"/>
          <w:color w:val="000000"/>
          <w:sz w:val="22"/>
          <w:szCs w:val="22"/>
        </w:rPr>
        <w:t>Yüklenici Enerya’nın</w:t>
      </w:r>
      <w:r w:rsidR="00F5676F">
        <w:rPr>
          <w:rFonts w:asciiTheme="majorHAnsi" w:hAnsiTheme="majorHAnsi" w:cs="Tahoma"/>
          <w:color w:val="000000"/>
          <w:sz w:val="22"/>
          <w:szCs w:val="22"/>
        </w:rPr>
        <w:t xml:space="preserve"> </w:t>
      </w:r>
      <w:r w:rsidR="00D83B85" w:rsidRPr="0081013E">
        <w:rPr>
          <w:rFonts w:asciiTheme="majorHAnsi" w:hAnsiTheme="majorHAnsi" w:cs="Tahoma"/>
          <w:color w:val="000000"/>
          <w:sz w:val="22"/>
          <w:szCs w:val="22"/>
        </w:rPr>
        <w:t xml:space="preserve">bu durumdan kaynaklanan varsa ilave maliyetleri bu maliyetlere ilişkin faturanın ibraz edilmesi koşulu ile </w:t>
      </w:r>
      <w:r w:rsidRPr="0081013E">
        <w:rPr>
          <w:rFonts w:asciiTheme="majorHAnsi" w:hAnsiTheme="majorHAnsi" w:cs="Tahoma"/>
          <w:color w:val="000000"/>
          <w:sz w:val="22"/>
          <w:szCs w:val="22"/>
        </w:rPr>
        <w:t xml:space="preserve">Enerya’ya </w:t>
      </w:r>
      <w:r w:rsidR="00D83B85" w:rsidRPr="0081013E">
        <w:rPr>
          <w:rFonts w:asciiTheme="majorHAnsi" w:hAnsiTheme="majorHAnsi" w:cs="Tahoma"/>
          <w:color w:val="000000"/>
          <w:sz w:val="22"/>
          <w:szCs w:val="22"/>
        </w:rPr>
        <w:t>ödemeyi kabul, beyan ve taahhüt eder.</w:t>
      </w:r>
    </w:p>
    <w:p w:rsidR="0028174B" w:rsidRDefault="0028174B" w:rsidP="00984BFA">
      <w:pPr>
        <w:pStyle w:val="Normal1"/>
        <w:spacing w:before="120" w:beforeAutospacing="0" w:after="120" w:afterAutospacing="0"/>
        <w:ind w:left="567"/>
        <w:rPr>
          <w:rFonts w:asciiTheme="majorHAnsi" w:hAnsiTheme="majorHAnsi" w:cs="Tahoma"/>
          <w:b/>
          <w:color w:val="000000"/>
          <w:sz w:val="22"/>
          <w:szCs w:val="22"/>
        </w:rPr>
      </w:pPr>
    </w:p>
    <w:p w:rsidR="00530A0E" w:rsidRDefault="00530A0E" w:rsidP="00984BFA">
      <w:pPr>
        <w:pStyle w:val="Normal1"/>
        <w:spacing w:before="120" w:beforeAutospacing="0" w:after="120" w:afterAutospacing="0"/>
        <w:ind w:left="567"/>
        <w:rPr>
          <w:rFonts w:asciiTheme="majorHAnsi" w:hAnsiTheme="majorHAnsi" w:cs="Tahoma"/>
          <w:b/>
          <w:color w:val="000000"/>
          <w:sz w:val="22"/>
          <w:szCs w:val="22"/>
        </w:rPr>
      </w:pPr>
    </w:p>
    <w:p w:rsidR="00EF27FA" w:rsidRDefault="00FF0E00" w:rsidP="00984BFA">
      <w:pPr>
        <w:pStyle w:val="Normal1"/>
        <w:spacing w:before="120" w:beforeAutospacing="0" w:after="120" w:afterAutospacing="0"/>
        <w:ind w:left="567"/>
        <w:rPr>
          <w:rFonts w:asciiTheme="majorHAnsi" w:hAnsiTheme="majorHAnsi" w:cs="Tahoma"/>
          <w:b/>
          <w:color w:val="000000"/>
          <w:sz w:val="22"/>
          <w:szCs w:val="22"/>
        </w:rPr>
      </w:pPr>
      <w:r w:rsidRPr="0081013E">
        <w:rPr>
          <w:rFonts w:asciiTheme="majorHAnsi" w:hAnsiTheme="majorHAnsi" w:cs="Tahoma"/>
          <w:b/>
          <w:color w:val="000000"/>
          <w:sz w:val="22"/>
          <w:szCs w:val="22"/>
        </w:rPr>
        <w:t>YÜKLEN</w:t>
      </w:r>
      <w:r w:rsidR="00D7254C">
        <w:rPr>
          <w:rFonts w:asciiTheme="majorHAnsi" w:hAnsiTheme="majorHAnsi" w:cs="Tahoma"/>
          <w:b/>
          <w:color w:val="000000"/>
          <w:sz w:val="22"/>
          <w:szCs w:val="22"/>
        </w:rPr>
        <w:t>İ</w:t>
      </w:r>
      <w:r w:rsidRPr="0081013E">
        <w:rPr>
          <w:rFonts w:asciiTheme="majorHAnsi" w:hAnsiTheme="majorHAnsi" w:cs="Tahoma"/>
          <w:b/>
          <w:color w:val="000000"/>
          <w:sz w:val="22"/>
          <w:szCs w:val="22"/>
        </w:rPr>
        <w:t>Cİ</w:t>
      </w:r>
      <w:r w:rsidR="00EF27FA" w:rsidRPr="0081013E">
        <w:rPr>
          <w:rFonts w:asciiTheme="majorHAnsi" w:hAnsiTheme="majorHAnsi" w:cs="Tahoma"/>
          <w:b/>
          <w:color w:val="000000"/>
          <w:sz w:val="22"/>
          <w:szCs w:val="22"/>
        </w:rPr>
        <w:t xml:space="preserve"> HESAP BİLGİLERİ:</w:t>
      </w:r>
    </w:p>
    <w:p w:rsidR="00984BFA" w:rsidRDefault="002A74F4" w:rsidP="00984BFA">
      <w:pPr>
        <w:pStyle w:val="Normal1"/>
        <w:spacing w:before="120" w:beforeAutospacing="0" w:after="120" w:afterAutospacing="0"/>
        <w:ind w:left="567"/>
        <w:rPr>
          <w:rFonts w:asciiTheme="majorHAnsi" w:hAnsiTheme="majorHAnsi" w:cs="Tahoma"/>
          <w:color w:val="000000"/>
          <w:sz w:val="22"/>
          <w:szCs w:val="22"/>
        </w:rPr>
      </w:pPr>
      <w:r>
        <w:rPr>
          <w:rFonts w:asciiTheme="majorHAnsi" w:hAnsiTheme="majorHAnsi" w:cs="Tahoma"/>
          <w:color w:val="000000"/>
          <w:sz w:val="22"/>
          <w:szCs w:val="22"/>
        </w:rPr>
        <w:t>IBAN:  TR</w:t>
      </w:r>
    </w:p>
    <w:p w:rsidR="00984BFA" w:rsidRPr="00984BFA" w:rsidRDefault="00984BFA" w:rsidP="00984BFA">
      <w:pPr>
        <w:pStyle w:val="Normal1"/>
        <w:spacing w:before="120" w:beforeAutospacing="0" w:after="120" w:afterAutospacing="0"/>
        <w:rPr>
          <w:rFonts w:asciiTheme="majorHAnsi" w:hAnsiTheme="majorHAnsi" w:cs="Tahoma"/>
          <w:color w:val="000000"/>
          <w:sz w:val="22"/>
          <w:szCs w:val="22"/>
        </w:rPr>
      </w:pPr>
    </w:p>
    <w:bookmarkEnd w:id="28"/>
    <w:bookmarkEnd w:id="29"/>
    <w:bookmarkEnd w:id="30"/>
    <w:p w:rsidR="00785CE5" w:rsidRPr="00BA30F7"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lastRenderedPageBreak/>
        <w:t>Damga Vergisi, Vergi, Resim ve Harçlar</w:t>
      </w:r>
      <w:r w:rsidR="00705CBC">
        <w:rPr>
          <w:rFonts w:asciiTheme="majorHAnsi" w:hAnsiTheme="majorHAnsi" w:cs="Tahoma"/>
          <w:b/>
          <w:color w:val="000000"/>
          <w:sz w:val="22"/>
          <w:szCs w:val="22"/>
        </w:rPr>
        <w:t>:</w:t>
      </w:r>
    </w:p>
    <w:p w:rsidR="00785CE5" w:rsidRPr="0081013E" w:rsidRDefault="00707B09"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İşbu Sözleşme</w:t>
      </w:r>
      <w:r w:rsidR="00984BFA">
        <w:rPr>
          <w:rFonts w:asciiTheme="majorHAnsi" w:hAnsiTheme="majorHAnsi" w:cs="Tahoma"/>
          <w:color w:val="000000"/>
          <w:sz w:val="22"/>
          <w:szCs w:val="22"/>
        </w:rPr>
        <w:t>’</w:t>
      </w:r>
      <w:r w:rsidRPr="0081013E">
        <w:rPr>
          <w:rFonts w:asciiTheme="majorHAnsi" w:hAnsiTheme="majorHAnsi" w:cs="Tahoma"/>
          <w:color w:val="000000"/>
          <w:sz w:val="22"/>
          <w:szCs w:val="22"/>
        </w:rPr>
        <w:t>nin diğer hükümleri saklı kalmak kaydıyla, Sözleşme</w:t>
      </w:r>
      <w:r w:rsidR="00984BFA">
        <w:rPr>
          <w:rFonts w:asciiTheme="majorHAnsi" w:hAnsiTheme="majorHAnsi" w:cs="Tahoma"/>
          <w:color w:val="000000"/>
          <w:sz w:val="22"/>
          <w:szCs w:val="22"/>
        </w:rPr>
        <w:t>’</w:t>
      </w:r>
      <w:r w:rsidRPr="0081013E">
        <w:rPr>
          <w:rFonts w:asciiTheme="majorHAnsi" w:hAnsiTheme="majorHAnsi" w:cs="Tahoma"/>
          <w:color w:val="000000"/>
          <w:sz w:val="22"/>
          <w:szCs w:val="22"/>
        </w:rPr>
        <w:t>nin yapılması ile ilgili olarak,</w:t>
      </w:r>
      <w:r w:rsidR="00F5676F">
        <w:rPr>
          <w:rFonts w:asciiTheme="majorHAnsi" w:hAnsiTheme="majorHAnsi" w:cs="Tahoma"/>
          <w:color w:val="000000"/>
          <w:sz w:val="22"/>
          <w:szCs w:val="22"/>
        </w:rPr>
        <w:t xml:space="preserve"> </w:t>
      </w:r>
      <w:r w:rsidRPr="0081013E">
        <w:rPr>
          <w:rFonts w:asciiTheme="majorHAnsi" w:hAnsiTheme="majorHAnsi" w:cs="Tahoma"/>
          <w:color w:val="000000"/>
          <w:sz w:val="22"/>
          <w:szCs w:val="22"/>
        </w:rPr>
        <w:t>mevcut vergi, resim, harç ve fonlar Taraflarca eşit olarak ödenecektir.</w:t>
      </w:r>
    </w:p>
    <w:p w:rsidR="00FD6B04" w:rsidRDefault="00824A9C" w:rsidP="00984BFA">
      <w:pPr>
        <w:pStyle w:val="Normal1"/>
        <w:spacing w:before="120" w:beforeAutospacing="0" w:after="120" w:afterAutospacing="0"/>
        <w:ind w:left="567"/>
        <w:rPr>
          <w:rFonts w:asciiTheme="majorHAnsi" w:hAnsiTheme="majorHAnsi" w:cs="Tahoma"/>
          <w:color w:val="000000"/>
          <w:sz w:val="22"/>
          <w:szCs w:val="22"/>
        </w:rPr>
      </w:pPr>
      <w:bookmarkStart w:id="31" w:name="_Toc215043292"/>
      <w:bookmarkStart w:id="32" w:name="_Toc233627143"/>
      <w:bookmarkStart w:id="33" w:name="_Toc223153019"/>
      <w:bookmarkStart w:id="34" w:name="_Toc215043293"/>
      <w:bookmarkStart w:id="35" w:name="_Toc223153020"/>
      <w:r w:rsidRPr="0081013E">
        <w:rPr>
          <w:rFonts w:asciiTheme="majorHAnsi" w:hAnsiTheme="majorHAnsi" w:cs="Tahoma"/>
          <w:color w:val="000000"/>
          <w:sz w:val="22"/>
          <w:szCs w:val="22"/>
        </w:rPr>
        <w:t>Sözleşmenin imzalanmasından doğan Damga Vergisi</w:t>
      </w:r>
      <w:r w:rsidR="00984BFA">
        <w:rPr>
          <w:rFonts w:asciiTheme="majorHAnsi" w:hAnsiTheme="majorHAnsi" w:cs="Tahoma"/>
          <w:color w:val="000000"/>
          <w:sz w:val="22"/>
          <w:szCs w:val="22"/>
        </w:rPr>
        <w:t>,</w:t>
      </w:r>
      <w:r w:rsidR="00F5676F">
        <w:rPr>
          <w:rFonts w:asciiTheme="majorHAnsi" w:hAnsiTheme="majorHAnsi" w:cs="Tahoma"/>
          <w:color w:val="000000"/>
          <w:sz w:val="22"/>
          <w:szCs w:val="22"/>
        </w:rPr>
        <w:t xml:space="preserve"> </w:t>
      </w:r>
      <w:r w:rsidR="0057393D" w:rsidRPr="0081013E">
        <w:rPr>
          <w:rFonts w:asciiTheme="majorHAnsi" w:hAnsiTheme="majorHAnsi" w:cs="Tahoma"/>
          <w:color w:val="000000"/>
          <w:sz w:val="22"/>
          <w:szCs w:val="22"/>
        </w:rPr>
        <w:t>Enerya</w:t>
      </w:r>
      <w:r w:rsidR="00F5676F">
        <w:rPr>
          <w:rFonts w:asciiTheme="majorHAnsi" w:hAnsiTheme="majorHAnsi" w:cs="Tahoma"/>
          <w:color w:val="000000"/>
          <w:sz w:val="22"/>
          <w:szCs w:val="22"/>
        </w:rPr>
        <w:t xml:space="preserve"> </w:t>
      </w:r>
      <w:r w:rsidRPr="0081013E">
        <w:rPr>
          <w:rFonts w:asciiTheme="majorHAnsi" w:hAnsiTheme="majorHAnsi" w:cs="Tahoma"/>
          <w:color w:val="000000"/>
          <w:sz w:val="22"/>
          <w:szCs w:val="22"/>
        </w:rPr>
        <w:t xml:space="preserve">tarafından tamamı beyan edilerek ödenecek ve damga vergisinin %50’si </w:t>
      </w:r>
      <w:r w:rsidR="0057393D" w:rsidRPr="0081013E">
        <w:rPr>
          <w:rFonts w:asciiTheme="majorHAnsi" w:hAnsiTheme="majorHAnsi" w:cs="Tahoma"/>
          <w:color w:val="000000"/>
          <w:sz w:val="22"/>
          <w:szCs w:val="22"/>
        </w:rPr>
        <w:t>Yüklenici’ye</w:t>
      </w:r>
      <w:r w:rsidRPr="0081013E">
        <w:rPr>
          <w:rFonts w:asciiTheme="majorHAnsi" w:hAnsiTheme="majorHAnsi" w:cs="Tahoma"/>
          <w:color w:val="000000"/>
          <w:sz w:val="22"/>
          <w:szCs w:val="22"/>
        </w:rPr>
        <w:t xml:space="preserve"> fatura edilecek ve fatura tarihinden itibare</w:t>
      </w:r>
      <w:r w:rsidR="0057393D" w:rsidRPr="0081013E">
        <w:rPr>
          <w:rFonts w:asciiTheme="majorHAnsi" w:hAnsiTheme="majorHAnsi" w:cs="Tahoma"/>
          <w:color w:val="000000"/>
          <w:sz w:val="22"/>
          <w:szCs w:val="22"/>
        </w:rPr>
        <w:t>n 7 (yedi) gün içerisinde Enerya’ya</w:t>
      </w:r>
      <w:r w:rsidRPr="0081013E">
        <w:rPr>
          <w:rFonts w:asciiTheme="majorHAnsi" w:hAnsiTheme="majorHAnsi" w:cs="Tahoma"/>
          <w:color w:val="000000"/>
          <w:sz w:val="22"/>
          <w:szCs w:val="22"/>
        </w:rPr>
        <w:t xml:space="preserve"> ödenecektir</w:t>
      </w:r>
      <w:r w:rsidR="00FD6B04" w:rsidRPr="0081013E">
        <w:rPr>
          <w:rFonts w:asciiTheme="majorHAnsi" w:hAnsiTheme="majorHAnsi" w:cs="Tahoma"/>
          <w:color w:val="000000"/>
          <w:sz w:val="22"/>
          <w:szCs w:val="22"/>
        </w:rPr>
        <w:t>.</w:t>
      </w:r>
    </w:p>
    <w:p w:rsidR="00984BFA" w:rsidRPr="0081013E" w:rsidRDefault="00984BFA" w:rsidP="00984BFA">
      <w:pPr>
        <w:pStyle w:val="Normal1"/>
        <w:spacing w:before="120" w:beforeAutospacing="0" w:after="120" w:afterAutospacing="0"/>
        <w:ind w:left="567"/>
        <w:rPr>
          <w:rFonts w:asciiTheme="majorHAnsi" w:hAnsiTheme="majorHAnsi" w:cs="Tahoma"/>
          <w:color w:val="000000"/>
          <w:sz w:val="22"/>
          <w:szCs w:val="22"/>
        </w:rPr>
      </w:pPr>
    </w:p>
    <w:p w:rsidR="0057393D" w:rsidRPr="0081013E"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Teminata </w:t>
      </w:r>
      <w:r w:rsidR="00984BFA">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984BFA">
        <w:rPr>
          <w:rFonts w:asciiTheme="majorHAnsi" w:hAnsiTheme="majorHAnsi" w:cs="Tahoma"/>
          <w:b/>
          <w:color w:val="000000"/>
          <w:sz w:val="22"/>
          <w:szCs w:val="22"/>
        </w:rPr>
        <w:t>H</w:t>
      </w:r>
      <w:r w:rsidRPr="0081013E">
        <w:rPr>
          <w:rFonts w:asciiTheme="majorHAnsi" w:hAnsiTheme="majorHAnsi" w:cs="Tahoma"/>
          <w:b/>
          <w:color w:val="000000"/>
          <w:sz w:val="22"/>
          <w:szCs w:val="22"/>
        </w:rPr>
        <w:t>ükümler:</w:t>
      </w:r>
    </w:p>
    <w:p w:rsidR="00BF4E06" w:rsidRPr="00984BFA" w:rsidRDefault="0057393D" w:rsidP="001667AB">
      <w:pPr>
        <w:pStyle w:val="ListeParagraf"/>
        <w:numPr>
          <w:ilvl w:val="1"/>
          <w:numId w:val="2"/>
        </w:numPr>
        <w:tabs>
          <w:tab w:val="left" w:pos="1276"/>
        </w:tabs>
        <w:spacing w:before="120" w:after="120"/>
        <w:jc w:val="both"/>
        <w:rPr>
          <w:rFonts w:asciiTheme="majorHAnsi" w:hAnsiTheme="majorHAnsi" w:cs="Tahoma"/>
          <w:b/>
          <w:bCs/>
          <w:sz w:val="22"/>
          <w:szCs w:val="22"/>
        </w:rPr>
      </w:pPr>
      <w:r w:rsidRPr="00984BFA">
        <w:rPr>
          <w:rFonts w:asciiTheme="majorHAnsi" w:hAnsiTheme="majorHAnsi" w:cs="Tahoma"/>
          <w:b/>
          <w:color w:val="000000"/>
          <w:sz w:val="22"/>
          <w:szCs w:val="22"/>
        </w:rPr>
        <w:t xml:space="preserve">Kesin </w:t>
      </w:r>
      <w:r w:rsidR="00984BFA">
        <w:rPr>
          <w:rFonts w:asciiTheme="majorHAnsi" w:hAnsiTheme="majorHAnsi" w:cs="Tahoma"/>
          <w:b/>
          <w:color w:val="000000"/>
          <w:sz w:val="22"/>
          <w:szCs w:val="22"/>
        </w:rPr>
        <w:t>T</w:t>
      </w:r>
      <w:r w:rsidRPr="00984BFA">
        <w:rPr>
          <w:rFonts w:asciiTheme="majorHAnsi" w:hAnsiTheme="majorHAnsi" w:cs="Tahoma"/>
          <w:b/>
          <w:color w:val="000000"/>
          <w:sz w:val="22"/>
          <w:szCs w:val="22"/>
        </w:rPr>
        <w:t xml:space="preserve">eminatın </w:t>
      </w:r>
      <w:r w:rsidR="00984BFA">
        <w:rPr>
          <w:rFonts w:asciiTheme="majorHAnsi" w:hAnsiTheme="majorHAnsi" w:cs="Tahoma"/>
          <w:b/>
          <w:color w:val="000000"/>
          <w:sz w:val="22"/>
          <w:szCs w:val="22"/>
        </w:rPr>
        <w:t>M</w:t>
      </w:r>
      <w:r w:rsidRPr="00984BFA">
        <w:rPr>
          <w:rFonts w:asciiTheme="majorHAnsi" w:hAnsiTheme="majorHAnsi" w:cs="Tahoma"/>
          <w:b/>
          <w:color w:val="000000"/>
          <w:sz w:val="22"/>
          <w:szCs w:val="22"/>
        </w:rPr>
        <w:t>iktarı ve</w:t>
      </w:r>
      <w:r w:rsidR="00F5676F">
        <w:rPr>
          <w:rFonts w:asciiTheme="majorHAnsi" w:hAnsiTheme="majorHAnsi" w:cs="Tahoma"/>
          <w:b/>
          <w:color w:val="000000"/>
          <w:sz w:val="22"/>
          <w:szCs w:val="22"/>
        </w:rPr>
        <w:t xml:space="preserve"> </w:t>
      </w:r>
      <w:r w:rsidR="00984BFA">
        <w:rPr>
          <w:rFonts w:asciiTheme="majorHAnsi" w:hAnsiTheme="majorHAnsi" w:cs="Tahoma"/>
          <w:b/>
          <w:bCs/>
          <w:sz w:val="22"/>
          <w:szCs w:val="22"/>
        </w:rPr>
        <w:t>S</w:t>
      </w:r>
      <w:r w:rsidRPr="00984BFA">
        <w:rPr>
          <w:rFonts w:asciiTheme="majorHAnsi" w:hAnsiTheme="majorHAnsi" w:cs="Tahoma"/>
          <w:b/>
          <w:bCs/>
          <w:sz w:val="22"/>
          <w:szCs w:val="22"/>
        </w:rPr>
        <w:t>üresi:</w:t>
      </w:r>
    </w:p>
    <w:p w:rsidR="00B60F0A" w:rsidRPr="00984BFA" w:rsidRDefault="00984BFA" w:rsidP="00EC7D63">
      <w:pPr>
        <w:spacing w:before="120" w:after="120"/>
        <w:ind w:left="1276"/>
        <w:jc w:val="both"/>
        <w:rPr>
          <w:rFonts w:asciiTheme="majorHAnsi" w:hAnsiTheme="majorHAnsi"/>
          <w:sz w:val="22"/>
          <w:szCs w:val="22"/>
        </w:rPr>
      </w:pPr>
      <w:r>
        <w:rPr>
          <w:rFonts w:asciiTheme="majorHAnsi" w:hAnsiTheme="majorHAnsi"/>
          <w:sz w:val="22"/>
          <w:szCs w:val="22"/>
        </w:rPr>
        <w:t>Sözleşme</w:t>
      </w:r>
      <w:r w:rsidR="00BF4E06" w:rsidRPr="0081013E">
        <w:rPr>
          <w:rFonts w:asciiTheme="majorHAnsi" w:hAnsiTheme="majorHAnsi"/>
          <w:sz w:val="22"/>
          <w:szCs w:val="22"/>
        </w:rPr>
        <w:t xml:space="preserve"> konusu toplam alım tutarının %5’i (yüzdebeş) oranında, işin süresinin bitim tarihinden itibaren 2 (iki) ay ileri tarihli olacak şekilde teminat mektubu alınacaktır.</w:t>
      </w:r>
    </w:p>
    <w:p w:rsidR="0057393D" w:rsidRPr="0081013E" w:rsidRDefault="0057393D" w:rsidP="001667AB">
      <w:pPr>
        <w:pStyle w:val="ListeParagraf"/>
        <w:numPr>
          <w:ilvl w:val="1"/>
          <w:numId w:val="2"/>
        </w:numPr>
        <w:tabs>
          <w:tab w:val="left" w:pos="1276"/>
        </w:tabs>
        <w:spacing w:before="120" w:after="120"/>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Ek </w:t>
      </w:r>
      <w:r w:rsidR="00984BFA">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eminat:</w:t>
      </w:r>
    </w:p>
    <w:p w:rsidR="002C1D37" w:rsidRPr="00984BFA" w:rsidRDefault="0057393D" w:rsidP="00984BFA">
      <w:pPr>
        <w:spacing w:before="120" w:after="120"/>
        <w:ind w:left="1276"/>
        <w:jc w:val="both"/>
        <w:rPr>
          <w:rFonts w:asciiTheme="majorHAnsi" w:hAnsiTheme="majorHAnsi"/>
          <w:sz w:val="22"/>
          <w:szCs w:val="22"/>
        </w:rPr>
      </w:pPr>
      <w:r w:rsidRPr="00984BFA">
        <w:rPr>
          <w:rFonts w:asciiTheme="majorHAnsi" w:hAnsiTheme="majorHAnsi"/>
          <w:sz w:val="22"/>
          <w:szCs w:val="22"/>
        </w:rPr>
        <w:t>Fiyat farkı ö</w:t>
      </w:r>
      <w:r w:rsidR="002C1D37" w:rsidRPr="00984BFA">
        <w:rPr>
          <w:rFonts w:asciiTheme="majorHAnsi" w:hAnsiTheme="majorHAnsi"/>
          <w:sz w:val="22"/>
          <w:szCs w:val="22"/>
        </w:rPr>
        <w:t xml:space="preserve">denmesinin öngörülmesi veya </w:t>
      </w:r>
      <w:r w:rsidRPr="00984BFA">
        <w:rPr>
          <w:rFonts w:asciiTheme="majorHAnsi" w:hAnsiTheme="majorHAnsi"/>
          <w:sz w:val="22"/>
          <w:szCs w:val="22"/>
        </w:rPr>
        <w:t xml:space="preserve">iş artışı olması </w:t>
      </w:r>
      <w:r w:rsidR="002C1D37" w:rsidRPr="00984BFA">
        <w:rPr>
          <w:rFonts w:asciiTheme="majorHAnsi" w:hAnsiTheme="majorHAnsi"/>
          <w:sz w:val="22"/>
          <w:szCs w:val="22"/>
        </w:rPr>
        <w:t>halinde Yüklenici ek kesin teminat mektubunu vermekle yükümlüdür.</w:t>
      </w:r>
    </w:p>
    <w:p w:rsidR="0057393D" w:rsidRPr="0081013E" w:rsidRDefault="0057393D" w:rsidP="001667AB">
      <w:pPr>
        <w:pStyle w:val="ListeParagraf"/>
        <w:numPr>
          <w:ilvl w:val="1"/>
          <w:numId w:val="2"/>
        </w:numPr>
        <w:tabs>
          <w:tab w:val="left" w:pos="1276"/>
        </w:tabs>
        <w:spacing w:before="120" w:after="120"/>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Kesin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 xml:space="preserve">eminat ve </w:t>
      </w:r>
      <w:r w:rsidR="00984BFA">
        <w:rPr>
          <w:rFonts w:asciiTheme="majorHAnsi" w:hAnsiTheme="majorHAnsi" w:cs="Tahoma"/>
          <w:b/>
          <w:color w:val="000000"/>
          <w:sz w:val="22"/>
          <w:szCs w:val="22"/>
        </w:rPr>
        <w:t>E</w:t>
      </w:r>
      <w:r w:rsidRPr="0081013E">
        <w:rPr>
          <w:rFonts w:asciiTheme="majorHAnsi" w:hAnsiTheme="majorHAnsi" w:cs="Tahoma"/>
          <w:b/>
          <w:color w:val="000000"/>
          <w:sz w:val="22"/>
          <w:szCs w:val="22"/>
        </w:rPr>
        <w:t xml:space="preserve">k </w:t>
      </w:r>
      <w:r w:rsidR="00984BFA">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 xml:space="preserve">eminatın </w:t>
      </w:r>
      <w:r w:rsidR="00984BFA">
        <w:rPr>
          <w:rFonts w:asciiTheme="majorHAnsi" w:hAnsiTheme="majorHAnsi" w:cs="Tahoma"/>
          <w:b/>
          <w:color w:val="000000"/>
          <w:sz w:val="22"/>
          <w:szCs w:val="22"/>
        </w:rPr>
        <w:t>G</w:t>
      </w:r>
      <w:r w:rsidRPr="0081013E">
        <w:rPr>
          <w:rFonts w:asciiTheme="majorHAnsi" w:hAnsiTheme="majorHAnsi" w:cs="Tahoma"/>
          <w:b/>
          <w:color w:val="000000"/>
          <w:sz w:val="22"/>
          <w:szCs w:val="22"/>
        </w:rPr>
        <w:t xml:space="preserve">eri </w:t>
      </w:r>
      <w:r w:rsidR="00984BFA">
        <w:rPr>
          <w:rFonts w:asciiTheme="majorHAnsi" w:hAnsiTheme="majorHAnsi" w:cs="Tahoma"/>
          <w:b/>
          <w:color w:val="000000"/>
          <w:sz w:val="22"/>
          <w:szCs w:val="22"/>
        </w:rPr>
        <w:t>V</w:t>
      </w:r>
      <w:r w:rsidRPr="0081013E">
        <w:rPr>
          <w:rFonts w:asciiTheme="majorHAnsi" w:hAnsiTheme="majorHAnsi" w:cs="Tahoma"/>
          <w:b/>
          <w:color w:val="000000"/>
          <w:sz w:val="22"/>
          <w:szCs w:val="22"/>
        </w:rPr>
        <w:t>erilmesi:</w:t>
      </w:r>
    </w:p>
    <w:p w:rsidR="00F21FC3" w:rsidRDefault="0057393D" w:rsidP="00F21FC3">
      <w:pPr>
        <w:pStyle w:val="Normal1"/>
        <w:spacing w:before="120" w:beforeAutospacing="0" w:after="120" w:afterAutospacing="0"/>
        <w:ind w:left="1276"/>
        <w:rPr>
          <w:rFonts w:asciiTheme="majorHAnsi" w:hAnsiTheme="majorHAnsi" w:cs="Tahoma"/>
          <w:color w:val="000000"/>
          <w:sz w:val="22"/>
          <w:szCs w:val="22"/>
        </w:rPr>
      </w:pPr>
      <w:r w:rsidRPr="0081013E">
        <w:rPr>
          <w:rFonts w:asciiTheme="majorHAnsi" w:hAnsiTheme="majorHAnsi" w:cs="Tahoma"/>
          <w:color w:val="000000"/>
          <w:sz w:val="22"/>
          <w:szCs w:val="22"/>
        </w:rPr>
        <w:t xml:space="preserve">Taahhüdün,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özleşme hükümlerine</w:t>
      </w:r>
      <w:r w:rsidR="002C1D37" w:rsidRPr="0081013E">
        <w:rPr>
          <w:rFonts w:asciiTheme="majorHAnsi" w:hAnsiTheme="majorHAnsi" w:cs="Tahoma"/>
          <w:color w:val="000000"/>
          <w:sz w:val="22"/>
          <w:szCs w:val="22"/>
        </w:rPr>
        <w:t xml:space="preserve"> uygun olarak yerine getirilmesi, Yüklenici</w:t>
      </w:r>
      <w:r w:rsidR="00984BFA">
        <w:rPr>
          <w:rFonts w:asciiTheme="majorHAnsi" w:hAnsiTheme="majorHAnsi" w:cs="Tahoma"/>
          <w:color w:val="000000"/>
          <w:sz w:val="22"/>
          <w:szCs w:val="22"/>
        </w:rPr>
        <w:t>’</w:t>
      </w:r>
      <w:r w:rsidR="002C1D37" w:rsidRPr="0081013E">
        <w:rPr>
          <w:rFonts w:asciiTheme="majorHAnsi" w:hAnsiTheme="majorHAnsi" w:cs="Tahoma"/>
          <w:color w:val="000000"/>
          <w:sz w:val="22"/>
          <w:szCs w:val="22"/>
        </w:rPr>
        <w:t>nin bu işten dolayı Enerya’ya herhangi bir borcunun kalmaması, Sözleşme konusu işten bir ihtilaf doğmaması halinde Yüklenici’ye iade edilir.</w:t>
      </w:r>
    </w:p>
    <w:p w:rsidR="00F21FC3" w:rsidRPr="0081013E" w:rsidRDefault="00F21FC3" w:rsidP="00206E2A">
      <w:pPr>
        <w:pStyle w:val="Normal1"/>
        <w:spacing w:before="120" w:beforeAutospacing="0" w:after="120" w:afterAutospacing="0"/>
        <w:rPr>
          <w:rFonts w:asciiTheme="majorHAnsi" w:hAnsiTheme="majorHAnsi" w:cs="Tahoma"/>
          <w:color w:val="000000"/>
          <w:sz w:val="22"/>
          <w:szCs w:val="22"/>
        </w:rPr>
      </w:pPr>
    </w:p>
    <w:p w:rsidR="00FF3840" w:rsidRPr="00984BFA" w:rsidRDefault="00FF3840"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Alt </w:t>
      </w:r>
      <w:r w:rsidR="00984BFA">
        <w:rPr>
          <w:rFonts w:asciiTheme="majorHAnsi" w:hAnsiTheme="majorHAnsi" w:cs="Tahoma"/>
          <w:b/>
          <w:color w:val="000000"/>
          <w:sz w:val="22"/>
          <w:szCs w:val="22"/>
        </w:rPr>
        <w:t>Y</w:t>
      </w:r>
      <w:r w:rsidRPr="0081013E">
        <w:rPr>
          <w:rFonts w:asciiTheme="majorHAnsi" w:hAnsiTheme="majorHAnsi" w:cs="Tahoma"/>
          <w:b/>
          <w:color w:val="000000"/>
          <w:sz w:val="22"/>
          <w:szCs w:val="22"/>
        </w:rPr>
        <w:t>üklenici</w:t>
      </w:r>
      <w:r w:rsidR="00817C87">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lere </w:t>
      </w:r>
      <w:r w:rsidR="00984BFA">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984BFA">
        <w:rPr>
          <w:rFonts w:asciiTheme="majorHAnsi" w:hAnsiTheme="majorHAnsi" w:cs="Tahoma"/>
          <w:b/>
          <w:color w:val="000000"/>
          <w:sz w:val="22"/>
          <w:szCs w:val="22"/>
        </w:rPr>
        <w:t>B</w:t>
      </w:r>
      <w:r w:rsidRPr="00984BFA">
        <w:rPr>
          <w:rFonts w:asciiTheme="majorHAnsi" w:hAnsiTheme="majorHAnsi" w:cs="Tahoma"/>
          <w:b/>
          <w:color w:val="000000"/>
          <w:sz w:val="22"/>
          <w:szCs w:val="22"/>
        </w:rPr>
        <w:t xml:space="preserve">ilgiler ve </w:t>
      </w:r>
      <w:r w:rsidR="00984BFA">
        <w:rPr>
          <w:rFonts w:asciiTheme="majorHAnsi" w:hAnsiTheme="majorHAnsi" w:cs="Tahoma"/>
          <w:b/>
          <w:color w:val="000000"/>
          <w:sz w:val="22"/>
          <w:szCs w:val="22"/>
        </w:rPr>
        <w:t>S</w:t>
      </w:r>
      <w:r w:rsidRPr="00984BFA">
        <w:rPr>
          <w:rFonts w:asciiTheme="majorHAnsi" w:hAnsiTheme="majorHAnsi" w:cs="Tahoma"/>
          <w:b/>
          <w:color w:val="000000"/>
          <w:sz w:val="22"/>
          <w:szCs w:val="22"/>
        </w:rPr>
        <w:t>orumluluklar:</w:t>
      </w:r>
    </w:p>
    <w:p w:rsidR="00FF3840" w:rsidRDefault="00FF3840"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Sözleşme konusu işte </w:t>
      </w:r>
      <w:r w:rsidR="00EC7D63">
        <w:rPr>
          <w:rFonts w:asciiTheme="majorHAnsi" w:hAnsiTheme="majorHAnsi" w:cs="Tahoma"/>
          <w:color w:val="000000"/>
          <w:sz w:val="22"/>
          <w:szCs w:val="22"/>
        </w:rPr>
        <w:t xml:space="preserve">nakliye işi hariç </w:t>
      </w:r>
      <w:r w:rsidR="00984BFA">
        <w:rPr>
          <w:rFonts w:asciiTheme="majorHAnsi" w:hAnsiTheme="majorHAnsi" w:cs="Tahoma"/>
          <w:color w:val="000000"/>
          <w:sz w:val="22"/>
          <w:szCs w:val="22"/>
        </w:rPr>
        <w:t>A</w:t>
      </w:r>
      <w:r w:rsidRPr="0081013E">
        <w:rPr>
          <w:rFonts w:asciiTheme="majorHAnsi" w:hAnsiTheme="majorHAnsi" w:cs="Tahoma"/>
          <w:color w:val="000000"/>
          <w:sz w:val="22"/>
          <w:szCs w:val="22"/>
        </w:rPr>
        <w:t>lt Yüklenici çalıştırılmayacak ve işlerin tamamı Yüklenicinin kendisi tarafından yapılacaktır.</w:t>
      </w:r>
    </w:p>
    <w:p w:rsidR="00984BFA" w:rsidRPr="0081013E" w:rsidRDefault="00984BFA" w:rsidP="00984BFA">
      <w:pPr>
        <w:pStyle w:val="Normal1"/>
        <w:spacing w:before="120" w:beforeAutospacing="0" w:after="120" w:afterAutospacing="0"/>
        <w:ind w:left="567"/>
        <w:rPr>
          <w:rFonts w:asciiTheme="majorHAnsi" w:hAnsiTheme="majorHAnsi" w:cs="Tahoma"/>
          <w:color w:val="000000"/>
          <w:sz w:val="22"/>
          <w:szCs w:val="22"/>
        </w:rPr>
      </w:pPr>
    </w:p>
    <w:p w:rsidR="00034066" w:rsidRPr="00984BFA" w:rsidRDefault="00FF3840"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Yüklenici</w:t>
      </w:r>
      <w:r w:rsidR="00817C87">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nin </w:t>
      </w:r>
      <w:r w:rsidR="00984BFA">
        <w:rPr>
          <w:rFonts w:asciiTheme="majorHAnsi" w:hAnsiTheme="majorHAnsi" w:cs="Tahoma"/>
          <w:b/>
          <w:color w:val="000000"/>
          <w:sz w:val="22"/>
          <w:szCs w:val="22"/>
        </w:rPr>
        <w:t>S</w:t>
      </w:r>
      <w:r w:rsidRPr="0081013E">
        <w:rPr>
          <w:rFonts w:asciiTheme="majorHAnsi" w:hAnsiTheme="majorHAnsi" w:cs="Tahoma"/>
          <w:b/>
          <w:color w:val="000000"/>
          <w:sz w:val="22"/>
          <w:szCs w:val="22"/>
        </w:rPr>
        <w:t>orumlulukları:</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Yüklenici, işlere gereken özen ve ihtimamı göstermeyi,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 xml:space="preserve">özleşme konusu malı sözleşme ve ihale dokümanlarına göre belirlenen süre, miktar ve bedel dahilinde gerçekleştirmeyi ve oluşabilecek kusurları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özleşme hükümlerine uygun olarak gidermeyi kabul ve taahhüt eder. Yüklenici, üstlenmiş olduğu iş ve bu işe ilişkin programa uygun olarak, malın süresinde teslim ve montajı için gerekli her türlü makine, araç ve yardımcı tesisleri hazırlamak, her türlü malzemeyi ve personeli sağlamak 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817C87">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 belirtilen yükümlülüklerin ihlal edilmesi nedeniyle, Enerya</w:t>
      </w:r>
      <w:r w:rsidR="00034066" w:rsidRPr="0081013E">
        <w:rPr>
          <w:rFonts w:asciiTheme="majorHAnsi" w:hAnsiTheme="majorHAnsi" w:cs="Tahoma"/>
          <w:color w:val="000000"/>
          <w:sz w:val="22"/>
          <w:szCs w:val="22"/>
        </w:rPr>
        <w:t>’</w:t>
      </w:r>
      <w:r w:rsidRPr="0081013E">
        <w:rPr>
          <w:rFonts w:asciiTheme="majorHAnsi" w:hAnsiTheme="majorHAnsi" w:cs="Tahoma"/>
          <w:color w:val="000000"/>
          <w:sz w:val="22"/>
          <w:szCs w:val="22"/>
        </w:rPr>
        <w:t>nın ve/veya üçüncü şahısların bir zarara uğraması halinde, Yüklenici her türlü zarar ve ziyanı tazmin edecektir.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işin yapımı sırasında yürürl</w:t>
      </w:r>
      <w:r w:rsidR="00034066" w:rsidRPr="0081013E">
        <w:rPr>
          <w:rFonts w:asciiTheme="majorHAnsi" w:hAnsiTheme="majorHAnsi" w:cs="Tahoma"/>
          <w:color w:val="000000"/>
          <w:sz w:val="22"/>
          <w:szCs w:val="22"/>
        </w:rPr>
        <w:t>ükteki</w:t>
      </w:r>
      <w:r w:rsidRPr="0081013E">
        <w:rPr>
          <w:rFonts w:asciiTheme="majorHAnsi" w:hAnsiTheme="majorHAnsi" w:cs="Tahoma"/>
          <w:color w:val="000000"/>
          <w:sz w:val="22"/>
          <w:szCs w:val="22"/>
        </w:rPr>
        <w:t xml:space="preserve"> kanun, tüzük, yönetmelik ve benzeri mevzuat hükümlerine uymakla yükümlüdür.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bu yükümlülüğünü ihlal etmesi nedeniyle ortaya çıkan zararlar ile üçüncü kişilere, çevreye veya Enerya personeline verilen zarar ve ziyandan Yüklenici sorumludur. Bu şekilde meydana gelen zarar ve ziyanın Enerya tarafından tazmin edilmesi halinde, tazmin bedeli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alacaklarından kesilmek suretiyle tahsil edilir.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den yapılacak kesintilerin Enerya alacağını karşılayamaması durumunda kalan miktar,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817C87">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817C87">
        <w:rPr>
          <w:rFonts w:asciiTheme="majorHAnsi" w:hAnsiTheme="majorHAnsi" w:cs="Tahoma"/>
          <w:color w:val="000000"/>
          <w:sz w:val="22"/>
          <w:szCs w:val="22"/>
        </w:rPr>
        <w:t>T</w:t>
      </w:r>
      <w:r w:rsidRPr="0081013E">
        <w:rPr>
          <w:rFonts w:asciiTheme="majorHAnsi" w:hAnsiTheme="majorHAnsi" w:cs="Tahoma"/>
          <w:color w:val="000000"/>
          <w:sz w:val="22"/>
          <w:szCs w:val="22"/>
        </w:rPr>
        <w:t>eminat</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ı ile varsa </w:t>
      </w:r>
      <w:r w:rsidR="00817C87">
        <w:rPr>
          <w:rFonts w:asciiTheme="majorHAnsi" w:hAnsiTheme="majorHAnsi" w:cs="Tahoma"/>
          <w:color w:val="000000"/>
          <w:sz w:val="22"/>
          <w:szCs w:val="22"/>
        </w:rPr>
        <w:t>E</w:t>
      </w:r>
      <w:r w:rsidRPr="0081013E">
        <w:rPr>
          <w:rFonts w:asciiTheme="majorHAnsi" w:hAnsiTheme="majorHAnsi" w:cs="Tahoma"/>
          <w:color w:val="000000"/>
          <w:sz w:val="22"/>
          <w:szCs w:val="22"/>
        </w:rPr>
        <w:t xml:space="preserve">k </w:t>
      </w:r>
      <w:r w:rsidR="00817C87">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817C87">
        <w:rPr>
          <w:rFonts w:asciiTheme="majorHAnsi" w:hAnsiTheme="majorHAnsi" w:cs="Tahoma"/>
          <w:color w:val="000000"/>
          <w:sz w:val="22"/>
          <w:szCs w:val="22"/>
        </w:rPr>
        <w:t>T</w:t>
      </w:r>
      <w:r w:rsidRPr="0081013E">
        <w:rPr>
          <w:rFonts w:asciiTheme="majorHAnsi" w:hAnsiTheme="majorHAnsi" w:cs="Tahoma"/>
          <w:color w:val="000000"/>
          <w:sz w:val="22"/>
          <w:szCs w:val="22"/>
        </w:rPr>
        <w:t>eminatı paraya çevrilmek suretiyle karşılanır. Enerya alacağını bu şekilde dahi tahsil edilemediği durumlarda, alacak miktarı genel hükümlere göre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den tahsil edilir.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sözleşme konusu malların Enerya’ya teslimine kadar korunmasından sorumludur. Yüklenici, malın Enerya</w:t>
      </w:r>
      <w:r w:rsidR="00034066" w:rsidRPr="0081013E">
        <w:rPr>
          <w:rFonts w:asciiTheme="majorHAnsi" w:hAnsiTheme="majorHAnsi" w:cs="Tahoma"/>
          <w:color w:val="000000"/>
          <w:sz w:val="22"/>
          <w:szCs w:val="22"/>
        </w:rPr>
        <w:t>’</w:t>
      </w:r>
      <w:r w:rsidRPr="0081013E">
        <w:rPr>
          <w:rFonts w:asciiTheme="majorHAnsi" w:hAnsiTheme="majorHAnsi" w:cs="Tahoma"/>
          <w:color w:val="000000"/>
          <w:sz w:val="22"/>
          <w:szCs w:val="22"/>
        </w:rPr>
        <w:t xml:space="preserve">ya tesliminden önce deprem, su baskını, toprak </w:t>
      </w:r>
      <w:r w:rsidRPr="0081013E">
        <w:rPr>
          <w:rFonts w:asciiTheme="majorHAnsi" w:hAnsiTheme="majorHAnsi" w:cs="Tahoma"/>
          <w:color w:val="000000"/>
          <w:sz w:val="22"/>
          <w:szCs w:val="22"/>
        </w:rPr>
        <w:lastRenderedPageBreak/>
        <w:t>kayması, fırtına, yangın, hırsızlık, üçüncü kişiler tarafından verilecek zararlar dahil olmak üzere malın zayii, kısmen veya tamamen hasar görmesi gibi durumlarda malı yenisi ile değiştirmek 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yetkili kuruluşlarca alım konusu malın piyasaya arzına ve ürün güvenliğine ilişkin yaptıkları düzenlemelere uygun mal teslim etmek zorundadır.</w:t>
      </w:r>
    </w:p>
    <w:p w:rsidR="00FF3840" w:rsidRPr="0081013E"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p>
    <w:p w:rsidR="00817C87" w:rsidRP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İşle ilgili olarak uyulması gereken tüm güvenlik kurallarına uymak,</w:t>
      </w:r>
    </w:p>
    <w:p w:rsid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İşyeri</w:t>
      </w:r>
      <w:r w:rsidR="00817C87">
        <w:rPr>
          <w:rFonts w:asciiTheme="majorHAnsi" w:hAnsiTheme="majorHAnsi" w:cs="Tahoma"/>
          <w:color w:val="000000"/>
          <w:sz w:val="22"/>
          <w:szCs w:val="22"/>
        </w:rPr>
        <w:t>’</w:t>
      </w:r>
      <w:r w:rsidRPr="00817C87">
        <w:rPr>
          <w:rFonts w:asciiTheme="majorHAnsi" w:hAnsiTheme="majorHAnsi" w:cs="Tahoma"/>
          <w:color w:val="000000"/>
          <w:sz w:val="22"/>
          <w:szCs w:val="22"/>
        </w:rPr>
        <w:t>nde bulunma yetkisine sahip tüm personelin güvenliğini sağlamak,</w:t>
      </w:r>
    </w:p>
    <w:p w:rsid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İşyeri</w:t>
      </w:r>
      <w:r w:rsidR="00817C87">
        <w:rPr>
          <w:rFonts w:asciiTheme="majorHAnsi" w:hAnsiTheme="majorHAnsi" w:cs="Tahoma"/>
          <w:color w:val="000000"/>
          <w:sz w:val="22"/>
          <w:szCs w:val="22"/>
        </w:rPr>
        <w:t>’</w:t>
      </w:r>
      <w:r w:rsidRPr="00817C87">
        <w:rPr>
          <w:rFonts w:asciiTheme="majorHAnsi" w:hAnsiTheme="majorHAnsi" w:cs="Tahoma"/>
          <w:color w:val="000000"/>
          <w:sz w:val="22"/>
          <w:szCs w:val="22"/>
        </w:rPr>
        <w:t>nin ve bu iş nedeniyle kendisine tevdi edilen her türlü ekipman, malzeme, araç gereç ile bilgi ve belgelerin güvenliğinin sağlanması için her türlü tedbiri almak,</w:t>
      </w:r>
    </w:p>
    <w:p w:rsidR="00FF3840" w:rsidRP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Malın temini ile sair yükümlülüklerin yerine getirilmesi nedeniyle üçüncü kişilerin can ve mal güvenliğinin sağlanması amacıyla ilgili mevzuat uyarınca her türlü tedbiri almak</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bu zorunluluklara uymaması nedeniyle </w:t>
      </w:r>
      <w:r w:rsidR="00817C87">
        <w:rPr>
          <w:rFonts w:asciiTheme="majorHAnsi" w:hAnsiTheme="majorHAnsi" w:cs="Tahoma"/>
          <w:color w:val="000000"/>
          <w:sz w:val="22"/>
          <w:szCs w:val="22"/>
        </w:rPr>
        <w:t>Enerya’nın</w:t>
      </w:r>
      <w:r w:rsidRPr="0081013E">
        <w:rPr>
          <w:rFonts w:asciiTheme="majorHAnsi" w:hAnsiTheme="majorHAnsi" w:cs="Tahoma"/>
          <w:color w:val="000000"/>
          <w:sz w:val="22"/>
          <w:szCs w:val="22"/>
        </w:rPr>
        <w:t xml:space="preserve"> ve/veya üçüncü şahısların bir zarara uğraması halinde, her türlü zarar ve ziyan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ye tazmin ettirilir.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 xml:space="preserve"> ayrıca, </w:t>
      </w:r>
      <w:r w:rsidRPr="0081013E">
        <w:rPr>
          <w:rFonts w:asciiTheme="majorHAnsi" w:hAnsiTheme="majorHAnsi" w:cs="Tahoma"/>
          <w:color w:val="000000"/>
          <w:sz w:val="22"/>
          <w:szCs w:val="22"/>
        </w:rPr>
        <w:t>işin yerine getirilmesi sırasında yasa, yönetmelik ve tüzükler ile belirlenen standartlara uygun iş ve isçi sağlığı ile ilgili tüm güvenlik önlemlerini almakla yükümlüdür.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ilgili mevzuata göre gerekli önlemleri almasına rağmen olabilecek kazalarda,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personelinden kazaya uğrayanların tedavilerine ilişkin giderler ile kendilerine ödenecek tazminat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ye aittir. Ayrıca, personelden iş başında veya iş yüzünden ölenlerin defin giderleri ile ailelerine ödenecek tazminatın tümü de Yüklenici tarafından karşılanır.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Malların taşınması</w:t>
      </w:r>
      <w:r w:rsidR="00034066" w:rsidRPr="0081013E">
        <w:rPr>
          <w:rFonts w:asciiTheme="majorHAnsi" w:hAnsiTheme="majorHAnsi" w:cs="Tahoma"/>
          <w:color w:val="000000"/>
          <w:sz w:val="22"/>
          <w:szCs w:val="22"/>
        </w:rPr>
        <w:t>:</w:t>
      </w:r>
    </w:p>
    <w:p w:rsidR="00705CBC" w:rsidRDefault="00FF3840"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iş için gerekli tüm mal ve malzemenin montajından, ambalajlanmasından, yüklenmesinden, taşınmasından, teslim edilmesinden, boşaltılmasından, depolanmasından ve korunmasından sorumludur. Malzemelerin taşınması sırasında meydana gelebilecek her türlü hasardan Yüklenici sorumludur.</w:t>
      </w:r>
    </w:p>
    <w:p w:rsidR="00705CBC" w:rsidRDefault="00FF3840" w:rsidP="00F21FC3">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 malın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w:t>
      </w:r>
    </w:p>
    <w:p w:rsidR="00705CBC" w:rsidRPr="0081013E" w:rsidRDefault="00705CBC" w:rsidP="00B17422">
      <w:pPr>
        <w:spacing w:before="120" w:after="120"/>
        <w:jc w:val="both"/>
        <w:rPr>
          <w:rFonts w:asciiTheme="majorHAnsi" w:hAnsiTheme="majorHAnsi" w:cs="Tahoma"/>
          <w:color w:val="000000"/>
          <w:sz w:val="22"/>
          <w:szCs w:val="22"/>
        </w:rPr>
      </w:pPr>
    </w:p>
    <w:p w:rsidR="002F2F98" w:rsidRPr="0081013E"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Gecikme </w:t>
      </w:r>
      <w:r w:rsidR="00705CBC">
        <w:rPr>
          <w:rFonts w:asciiTheme="majorHAnsi" w:hAnsiTheme="majorHAnsi" w:cs="Tahoma"/>
          <w:b/>
          <w:color w:val="000000"/>
          <w:sz w:val="22"/>
          <w:szCs w:val="22"/>
        </w:rPr>
        <w:t>H</w:t>
      </w:r>
      <w:r w:rsidRPr="0081013E">
        <w:rPr>
          <w:rFonts w:asciiTheme="majorHAnsi" w:hAnsiTheme="majorHAnsi" w:cs="Tahoma"/>
          <w:b/>
          <w:color w:val="000000"/>
          <w:sz w:val="22"/>
          <w:szCs w:val="22"/>
        </w:rPr>
        <w:t xml:space="preserve">alinde </w:t>
      </w:r>
      <w:r w:rsidR="00705CBC">
        <w:rPr>
          <w:rFonts w:asciiTheme="majorHAnsi" w:hAnsiTheme="majorHAnsi" w:cs="Tahoma"/>
          <w:b/>
          <w:color w:val="000000"/>
          <w:sz w:val="22"/>
          <w:szCs w:val="22"/>
        </w:rPr>
        <w:t>U</w:t>
      </w:r>
      <w:r w:rsidRPr="0081013E">
        <w:rPr>
          <w:rFonts w:asciiTheme="majorHAnsi" w:hAnsiTheme="majorHAnsi" w:cs="Tahoma"/>
          <w:b/>
          <w:color w:val="000000"/>
          <w:sz w:val="22"/>
          <w:szCs w:val="22"/>
        </w:rPr>
        <w:t xml:space="preserve">ygulanacak </w:t>
      </w:r>
      <w:r w:rsidR="00705CBC">
        <w:rPr>
          <w:rFonts w:asciiTheme="majorHAnsi" w:hAnsiTheme="majorHAnsi" w:cs="Tahoma"/>
          <w:b/>
          <w:color w:val="000000"/>
          <w:sz w:val="22"/>
          <w:szCs w:val="22"/>
        </w:rPr>
        <w:t>C</w:t>
      </w:r>
      <w:r w:rsidRPr="0081013E">
        <w:rPr>
          <w:rFonts w:asciiTheme="majorHAnsi" w:hAnsiTheme="majorHAnsi" w:cs="Tahoma"/>
          <w:b/>
          <w:color w:val="000000"/>
          <w:sz w:val="22"/>
          <w:szCs w:val="22"/>
        </w:rPr>
        <w:t xml:space="preserve">ezalar ve </w:t>
      </w:r>
      <w:r w:rsidR="00705CBC">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esintiler ile </w:t>
      </w:r>
      <w:r w:rsidR="00705CBC">
        <w:rPr>
          <w:rFonts w:asciiTheme="majorHAnsi" w:hAnsiTheme="majorHAnsi" w:cs="Tahoma"/>
          <w:b/>
          <w:color w:val="000000"/>
          <w:sz w:val="22"/>
          <w:szCs w:val="22"/>
        </w:rPr>
        <w:t>S</w:t>
      </w:r>
      <w:r w:rsidRPr="0081013E">
        <w:rPr>
          <w:rFonts w:asciiTheme="majorHAnsi" w:hAnsiTheme="majorHAnsi" w:cs="Tahoma"/>
          <w:b/>
          <w:color w:val="000000"/>
          <w:sz w:val="22"/>
          <w:szCs w:val="22"/>
        </w:rPr>
        <w:t>özleşme</w:t>
      </w:r>
      <w:r w:rsidR="00705CBC">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nin </w:t>
      </w:r>
      <w:r w:rsidR="00705CBC">
        <w:rPr>
          <w:rFonts w:asciiTheme="majorHAnsi" w:hAnsiTheme="majorHAnsi" w:cs="Tahoma"/>
          <w:b/>
          <w:color w:val="000000"/>
          <w:sz w:val="22"/>
          <w:szCs w:val="22"/>
        </w:rPr>
        <w:t>F</w:t>
      </w:r>
      <w:r w:rsidRPr="0081013E">
        <w:rPr>
          <w:rFonts w:asciiTheme="majorHAnsi" w:hAnsiTheme="majorHAnsi" w:cs="Tahoma"/>
          <w:b/>
          <w:color w:val="000000"/>
          <w:sz w:val="22"/>
          <w:szCs w:val="22"/>
        </w:rPr>
        <w:t>eshi</w:t>
      </w:r>
      <w:r w:rsidR="00705CBC">
        <w:rPr>
          <w:rFonts w:asciiTheme="majorHAnsi" w:hAnsiTheme="majorHAnsi" w:cs="Tahoma"/>
          <w:b/>
          <w:color w:val="000000"/>
          <w:sz w:val="22"/>
          <w:szCs w:val="22"/>
        </w:rPr>
        <w:t>:</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705CBC">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705CBC">
        <w:rPr>
          <w:rFonts w:asciiTheme="majorHAnsi" w:hAnsiTheme="majorHAnsi" w:cs="Tahoma"/>
          <w:color w:val="000000"/>
          <w:sz w:val="22"/>
          <w:szCs w:val="22"/>
        </w:rPr>
        <w:t>’</w:t>
      </w:r>
      <w:r w:rsidR="0070676A">
        <w:rPr>
          <w:rFonts w:asciiTheme="majorHAnsi" w:hAnsiTheme="majorHAnsi" w:cs="Tahoma"/>
          <w:color w:val="000000"/>
          <w:sz w:val="22"/>
          <w:szCs w:val="22"/>
        </w:rPr>
        <w:t>ye uygun olarak malı</w:t>
      </w:r>
      <w:r w:rsidRPr="0081013E">
        <w:rPr>
          <w:rFonts w:asciiTheme="majorHAnsi" w:hAnsiTheme="majorHAnsi" w:cs="Tahoma"/>
          <w:color w:val="000000"/>
          <w:sz w:val="22"/>
          <w:szCs w:val="22"/>
        </w:rPr>
        <w:t xml:space="preserve"> veya malları süresinde teslim etmemesi halinde 10 </w:t>
      </w:r>
      <w:r w:rsidR="00705CBC">
        <w:rPr>
          <w:rFonts w:asciiTheme="majorHAnsi" w:hAnsiTheme="majorHAnsi" w:cs="Tahoma"/>
          <w:color w:val="000000"/>
          <w:sz w:val="22"/>
          <w:szCs w:val="22"/>
        </w:rPr>
        <w:t xml:space="preserve">(on) </w:t>
      </w:r>
      <w:r w:rsidRPr="0081013E">
        <w:rPr>
          <w:rFonts w:asciiTheme="majorHAnsi" w:hAnsiTheme="majorHAnsi" w:cs="Tahoma"/>
          <w:color w:val="000000"/>
          <w:sz w:val="22"/>
          <w:szCs w:val="22"/>
        </w:rPr>
        <w:t>gün süreli yazılı ihtar yapılarak gecikme cezası uygulanır.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705CBC">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ye uygun olarak malı süresinde teslim etmemesi halinde, gecikilen her takvim günü için sözleşme bedelinin % </w:t>
      </w:r>
      <w:r w:rsidR="00705CBC">
        <w:rPr>
          <w:rFonts w:asciiTheme="majorHAnsi" w:hAnsiTheme="majorHAnsi" w:cs="Tahoma"/>
          <w:color w:val="000000"/>
          <w:sz w:val="22"/>
          <w:szCs w:val="22"/>
        </w:rPr>
        <w:t>1</w:t>
      </w:r>
      <w:r w:rsidRPr="0081013E">
        <w:rPr>
          <w:rFonts w:asciiTheme="majorHAnsi" w:hAnsiTheme="majorHAnsi" w:cs="Tahoma"/>
          <w:color w:val="000000"/>
          <w:sz w:val="22"/>
          <w:szCs w:val="22"/>
        </w:rPr>
        <w:t xml:space="preserve"> (</w:t>
      </w:r>
      <w:r w:rsidR="00705CBC">
        <w:rPr>
          <w:rFonts w:asciiTheme="majorHAnsi" w:hAnsiTheme="majorHAnsi" w:cs="Tahoma"/>
          <w:color w:val="000000"/>
          <w:sz w:val="22"/>
          <w:szCs w:val="22"/>
        </w:rPr>
        <w:t>yüzdebir</w:t>
      </w:r>
      <w:r w:rsidRPr="0081013E">
        <w:rPr>
          <w:rFonts w:asciiTheme="majorHAnsi" w:hAnsiTheme="majorHAnsi" w:cs="Tahoma"/>
          <w:color w:val="000000"/>
          <w:sz w:val="22"/>
          <w:szCs w:val="22"/>
        </w:rPr>
        <w:t>) oranında gecikme cezası uygulanır.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Gecikme cezası, ayrıca protesto çekmeye gerek kalmaksızın </w:t>
      </w:r>
      <w:r w:rsidR="00705CBC">
        <w:rPr>
          <w:rFonts w:asciiTheme="majorHAnsi" w:hAnsiTheme="majorHAnsi" w:cs="Tahoma"/>
          <w:color w:val="000000"/>
          <w:sz w:val="22"/>
          <w:szCs w:val="22"/>
        </w:rPr>
        <w:t>Y</w:t>
      </w:r>
      <w:r w:rsidRPr="0081013E">
        <w:rPr>
          <w:rFonts w:asciiTheme="majorHAnsi" w:hAnsiTheme="majorHAnsi" w:cs="Tahoma"/>
          <w:color w:val="000000"/>
          <w:sz w:val="22"/>
          <w:szCs w:val="22"/>
        </w:rPr>
        <w:t>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ye yapılacak ödemelerden kesilir. Bu ceza tutarı; ödemelerden ve </w:t>
      </w:r>
      <w:r w:rsidR="00705CBC">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705CBC">
        <w:rPr>
          <w:rFonts w:asciiTheme="majorHAnsi" w:hAnsiTheme="majorHAnsi" w:cs="Tahoma"/>
          <w:color w:val="000000"/>
          <w:sz w:val="22"/>
          <w:szCs w:val="22"/>
        </w:rPr>
        <w:t>T</w:t>
      </w:r>
      <w:r w:rsidRPr="0081013E">
        <w:rPr>
          <w:rFonts w:asciiTheme="majorHAnsi" w:hAnsiTheme="majorHAnsi" w:cs="Tahoma"/>
          <w:color w:val="000000"/>
          <w:sz w:val="22"/>
          <w:szCs w:val="22"/>
        </w:rPr>
        <w:t xml:space="preserve">eminat ile varsa </w:t>
      </w:r>
      <w:r w:rsidR="00705CBC">
        <w:rPr>
          <w:rFonts w:asciiTheme="majorHAnsi" w:hAnsiTheme="majorHAnsi" w:cs="Tahoma"/>
          <w:color w:val="000000"/>
          <w:sz w:val="22"/>
          <w:szCs w:val="22"/>
        </w:rPr>
        <w:t>E</w:t>
      </w:r>
      <w:r w:rsidRPr="0081013E">
        <w:rPr>
          <w:rFonts w:asciiTheme="majorHAnsi" w:hAnsiTheme="majorHAnsi" w:cs="Tahoma"/>
          <w:color w:val="000000"/>
          <w:sz w:val="22"/>
          <w:szCs w:val="22"/>
        </w:rPr>
        <w:t xml:space="preserve">k </w:t>
      </w:r>
      <w:r w:rsidR="00705CBC">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705CBC">
        <w:rPr>
          <w:rFonts w:asciiTheme="majorHAnsi" w:hAnsiTheme="majorHAnsi" w:cs="Tahoma"/>
          <w:color w:val="000000"/>
          <w:sz w:val="22"/>
          <w:szCs w:val="22"/>
        </w:rPr>
        <w:t>T</w:t>
      </w:r>
      <w:r w:rsidRPr="0081013E">
        <w:rPr>
          <w:rFonts w:asciiTheme="majorHAnsi" w:hAnsiTheme="majorHAnsi" w:cs="Tahoma"/>
          <w:color w:val="000000"/>
          <w:sz w:val="22"/>
          <w:szCs w:val="22"/>
        </w:rPr>
        <w:t>eminatlar</w:t>
      </w:r>
      <w:r w:rsidR="00705CBC">
        <w:rPr>
          <w:rFonts w:asciiTheme="majorHAnsi" w:hAnsiTheme="majorHAnsi" w:cs="Tahoma"/>
          <w:color w:val="000000"/>
          <w:sz w:val="22"/>
          <w:szCs w:val="22"/>
        </w:rPr>
        <w:t>ı’n</w:t>
      </w:r>
      <w:r w:rsidRPr="0081013E">
        <w:rPr>
          <w:rFonts w:asciiTheme="majorHAnsi" w:hAnsiTheme="majorHAnsi" w:cs="Tahoma"/>
          <w:color w:val="000000"/>
          <w:sz w:val="22"/>
          <w:szCs w:val="22"/>
        </w:rPr>
        <w:t>dan karşılanamaması halinde 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den ayrıca tahsil edilir.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İhtarda belirtilen sürenin bitmesine rağmen aynı durumun devam etmesi halinde, ayrıca protesto çekmeye gerek kalmaksızın kesin teminat ve varsa ek kesin teminatlar gelir kaydedilir ve sözleşme feshedilir.</w:t>
      </w:r>
    </w:p>
    <w:p w:rsidR="002C1D37" w:rsidRPr="0081013E" w:rsidRDefault="002C1D37" w:rsidP="00B17422">
      <w:pPr>
        <w:spacing w:before="120" w:after="120"/>
        <w:jc w:val="both"/>
        <w:rPr>
          <w:rFonts w:asciiTheme="majorHAnsi" w:hAnsiTheme="majorHAnsi" w:cs="Tahoma"/>
          <w:color w:val="000000"/>
          <w:sz w:val="22"/>
          <w:szCs w:val="22"/>
        </w:rPr>
      </w:pPr>
    </w:p>
    <w:p w:rsidR="00EF27FA"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Sözleşmenin Feshi</w:t>
      </w:r>
      <w:bookmarkEnd w:id="31"/>
      <w:bookmarkEnd w:id="32"/>
      <w:bookmarkEnd w:id="33"/>
      <w:r>
        <w:rPr>
          <w:rFonts w:asciiTheme="majorHAnsi" w:hAnsiTheme="majorHAnsi" w:cs="Tahoma"/>
          <w:b/>
          <w:color w:val="000000"/>
          <w:sz w:val="22"/>
          <w:szCs w:val="22"/>
        </w:rPr>
        <w:t>:</w:t>
      </w:r>
    </w:p>
    <w:p w:rsidR="0061120E" w:rsidRPr="0081013E" w:rsidRDefault="00EF27FA" w:rsidP="00705CBC">
      <w:pPr>
        <w:spacing w:before="120" w:after="120"/>
        <w:ind w:left="567"/>
        <w:jc w:val="both"/>
        <w:rPr>
          <w:rFonts w:asciiTheme="majorHAnsi" w:hAnsiTheme="majorHAnsi" w:cs="Tahoma"/>
          <w:color w:val="000000"/>
          <w:sz w:val="22"/>
          <w:szCs w:val="22"/>
        </w:rPr>
      </w:pPr>
      <w:bookmarkStart w:id="36" w:name="_Toc233627144"/>
      <w:r w:rsidRPr="0081013E">
        <w:rPr>
          <w:rFonts w:asciiTheme="majorHAnsi" w:hAnsiTheme="majorHAnsi" w:cs="Tahoma"/>
          <w:color w:val="000000"/>
          <w:sz w:val="22"/>
          <w:szCs w:val="22"/>
        </w:rPr>
        <w:t>Taraflar</w:t>
      </w:r>
      <w:r w:rsidR="0061120E" w:rsidRPr="0081013E">
        <w:rPr>
          <w:rFonts w:asciiTheme="majorHAnsi" w:hAnsiTheme="majorHAnsi" w:cs="Tahoma"/>
          <w:color w:val="000000"/>
          <w:sz w:val="22"/>
          <w:szCs w:val="22"/>
        </w:rPr>
        <w:t>’</w:t>
      </w:r>
      <w:r w:rsidRPr="0081013E">
        <w:rPr>
          <w:rFonts w:asciiTheme="majorHAnsi" w:hAnsiTheme="majorHAnsi" w:cs="Tahoma"/>
          <w:color w:val="000000"/>
          <w:sz w:val="22"/>
          <w:szCs w:val="22"/>
        </w:rPr>
        <w:t>dan herhangi birinin Sözleşme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nin herhangi bir hükmünü ihlal etmesi, Sözleşme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den doğan edim ve taahhütlerini tam ve/veya zamanında ifa etmemesi halinde </w:t>
      </w:r>
      <w:r w:rsidR="00034066" w:rsidRPr="0081013E">
        <w:rPr>
          <w:rFonts w:asciiTheme="majorHAnsi" w:hAnsiTheme="majorHAnsi" w:cs="Tahoma"/>
          <w:color w:val="000000"/>
          <w:sz w:val="22"/>
          <w:szCs w:val="22"/>
        </w:rPr>
        <w:t xml:space="preserve">diğer Taraf ilgili Taraf’a </w:t>
      </w:r>
      <w:r w:rsidR="0061120E" w:rsidRPr="0081013E">
        <w:rPr>
          <w:rFonts w:asciiTheme="majorHAnsi" w:hAnsiTheme="majorHAnsi" w:cs="Tahoma"/>
          <w:color w:val="000000"/>
          <w:sz w:val="22"/>
          <w:szCs w:val="22"/>
        </w:rPr>
        <w:t>makul bir süre vererek ihlalin veya aykırılığın giderilmesini talep edecektir. Söz konusu makul süre, durumun niteliğine uygun düştüğü ölçüde belirlenecek olup süresi Sözleşme veya Protokollerde belirlenmemiş durumlarda 10 (on ) iş gününden daha az olamaz. Verilen makul süre içinde ihlal veya aykırılıklar giderilmez ise süre veren Taraf</w:t>
      </w:r>
      <w:r w:rsidR="00705CBC">
        <w:rPr>
          <w:rFonts w:asciiTheme="majorHAnsi" w:hAnsiTheme="majorHAnsi" w:cs="Tahoma"/>
          <w:color w:val="000000"/>
          <w:sz w:val="22"/>
          <w:szCs w:val="22"/>
        </w:rPr>
        <w:t>,</w:t>
      </w:r>
      <w:r w:rsidR="0061120E" w:rsidRPr="0081013E">
        <w:rPr>
          <w:rFonts w:asciiTheme="majorHAnsi" w:hAnsiTheme="majorHAnsi" w:cs="Tahoma"/>
          <w:color w:val="000000"/>
          <w:sz w:val="22"/>
          <w:szCs w:val="22"/>
        </w:rPr>
        <w:t xml:space="preserve"> Sözleşmeyi başkaca bir ihtar ve ihbara gerek kalmaksızın tek taraflı olarak feshetme hakkını haiz olacaktır.</w:t>
      </w:r>
    </w:p>
    <w:p w:rsidR="00B818FE" w:rsidRPr="00705CBC" w:rsidRDefault="0061120E"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Her halükarda </w:t>
      </w:r>
      <w:r w:rsidR="00705CBC">
        <w:rPr>
          <w:rFonts w:asciiTheme="majorHAnsi" w:hAnsiTheme="majorHAnsi" w:cs="Tahoma"/>
          <w:color w:val="000000"/>
          <w:sz w:val="22"/>
          <w:szCs w:val="22"/>
        </w:rPr>
        <w:t>Enerya</w:t>
      </w:r>
      <w:r w:rsidRPr="0081013E">
        <w:rPr>
          <w:rFonts w:asciiTheme="majorHAnsi" w:hAnsiTheme="majorHAnsi" w:cs="Tahoma"/>
          <w:color w:val="000000"/>
          <w:sz w:val="22"/>
          <w:szCs w:val="22"/>
        </w:rPr>
        <w:t xml:space="preserve">, </w:t>
      </w:r>
      <w:r w:rsidR="00BF19A9" w:rsidRPr="0081013E">
        <w:rPr>
          <w:rFonts w:asciiTheme="majorHAnsi" w:hAnsiTheme="majorHAnsi" w:cs="Tahoma"/>
          <w:color w:val="000000"/>
          <w:sz w:val="22"/>
          <w:szCs w:val="22"/>
        </w:rPr>
        <w:t xml:space="preserve">30 </w:t>
      </w:r>
      <w:r w:rsidR="00705CBC">
        <w:rPr>
          <w:rFonts w:asciiTheme="majorHAnsi" w:hAnsiTheme="majorHAnsi" w:cs="Tahoma"/>
          <w:color w:val="000000"/>
          <w:sz w:val="22"/>
          <w:szCs w:val="22"/>
        </w:rPr>
        <w:t xml:space="preserve">(otuz) </w:t>
      </w:r>
      <w:r w:rsidR="00BF19A9" w:rsidRPr="0081013E">
        <w:rPr>
          <w:rFonts w:asciiTheme="majorHAnsi" w:hAnsiTheme="majorHAnsi" w:cs="Tahoma"/>
          <w:color w:val="000000"/>
          <w:sz w:val="22"/>
          <w:szCs w:val="22"/>
        </w:rPr>
        <w:t>gün önceden yazılı bildirimde bulunarak herhangi bir tazminat ödemeksizin ve neden göst</w:t>
      </w:r>
      <w:r w:rsidR="00034066" w:rsidRPr="0081013E">
        <w:rPr>
          <w:rFonts w:asciiTheme="majorHAnsi" w:hAnsiTheme="majorHAnsi" w:cs="Tahoma"/>
          <w:color w:val="000000"/>
          <w:sz w:val="22"/>
          <w:szCs w:val="22"/>
        </w:rPr>
        <w:t>er</w:t>
      </w:r>
      <w:r w:rsidR="00BF19A9" w:rsidRPr="0081013E">
        <w:rPr>
          <w:rFonts w:asciiTheme="majorHAnsi" w:hAnsiTheme="majorHAnsi" w:cs="Tahoma"/>
          <w:color w:val="000000"/>
          <w:sz w:val="22"/>
          <w:szCs w:val="22"/>
        </w:rPr>
        <w:t xml:space="preserve">meksizin işbu Sözleşmeyi </w:t>
      </w:r>
      <w:r w:rsidR="00B818FE" w:rsidRPr="0081013E">
        <w:rPr>
          <w:rFonts w:asciiTheme="majorHAnsi" w:hAnsiTheme="majorHAnsi" w:cs="Tahoma"/>
          <w:color w:val="000000"/>
          <w:sz w:val="22"/>
          <w:szCs w:val="22"/>
        </w:rPr>
        <w:t>feshedebilir</w:t>
      </w:r>
      <w:r w:rsidR="00EA725D" w:rsidRPr="0081013E">
        <w:rPr>
          <w:rFonts w:asciiTheme="majorHAnsi" w:hAnsiTheme="majorHAnsi" w:cs="Tahoma"/>
          <w:color w:val="000000"/>
          <w:sz w:val="22"/>
          <w:szCs w:val="22"/>
        </w:rPr>
        <w:t>.</w:t>
      </w:r>
    </w:p>
    <w:p w:rsidR="00C3492E" w:rsidRPr="0081013E" w:rsidRDefault="00C3492E" w:rsidP="00B17422">
      <w:pPr>
        <w:pStyle w:val="MADDEBALIK"/>
        <w:spacing w:before="120" w:after="120"/>
        <w:jc w:val="both"/>
        <w:rPr>
          <w:rFonts w:asciiTheme="majorHAnsi" w:hAnsiTheme="majorHAnsi" w:cs="Tahoma"/>
          <w:color w:val="000000"/>
          <w:sz w:val="22"/>
          <w:szCs w:val="22"/>
        </w:rPr>
      </w:pPr>
    </w:p>
    <w:p w:rsidR="00843D4B"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Mücbir Sebepler</w:t>
      </w:r>
      <w:bookmarkStart w:id="37" w:name="_Toc215043294"/>
      <w:bookmarkStart w:id="38" w:name="_Toc233627145"/>
      <w:bookmarkStart w:id="39" w:name="_Toc223153021"/>
      <w:bookmarkEnd w:id="34"/>
      <w:bookmarkEnd w:id="35"/>
      <w:bookmarkEnd w:id="36"/>
      <w:r>
        <w:rPr>
          <w:rFonts w:asciiTheme="majorHAnsi" w:hAnsiTheme="majorHAnsi" w:cs="Tahoma"/>
          <w:b/>
          <w:color w:val="000000"/>
          <w:sz w:val="22"/>
          <w:szCs w:val="22"/>
        </w:rPr>
        <w:t>:</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 xml:space="preserve">ebep terimi, olaydan etkilenen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arafın gerekli özen ve dikkati göstermiş ve önlemleri almış olmasına karşın önlenemeyecek, engellenemeyecek veya giderilemeyecek olması ve bu durumun etkilenen tarafın ilgili mevzuat ve işbu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özleşme kapsamındaki yükümlülüklerini yerine getirmesini engellemesi anlamına gelir.</w:t>
      </w:r>
      <w:bookmarkStart w:id="40" w:name="OLE_LINK7"/>
      <w:bookmarkStart w:id="41" w:name="OLE_LINK8"/>
    </w:p>
    <w:p w:rsidR="00843D4B" w:rsidRPr="0081013E" w:rsidRDefault="00BF19A9"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ebepler;</w:t>
      </w:r>
      <w:r w:rsidR="00843D4B" w:rsidRPr="0081013E">
        <w:rPr>
          <w:rFonts w:asciiTheme="majorHAnsi" w:eastAsia="SimSun" w:hAnsiTheme="majorHAnsi" w:cs="Tahoma"/>
          <w:sz w:val="22"/>
          <w:szCs w:val="22"/>
        </w:rPr>
        <w:t xml:space="preserve"> tabii afetler, doğal güçler, seller, depremler, toprak kaymaları, yangınlar, sabotajlar ve savaş muadili operasyonlar</w:t>
      </w:r>
      <w:bookmarkEnd w:id="40"/>
      <w:bookmarkEnd w:id="41"/>
      <w:r w:rsidRPr="0081013E">
        <w:rPr>
          <w:rFonts w:asciiTheme="majorHAnsi" w:eastAsia="SimSun" w:hAnsiTheme="majorHAnsi" w:cs="Tahoma"/>
          <w:sz w:val="22"/>
          <w:szCs w:val="22"/>
        </w:rPr>
        <w:t xml:space="preserve"> vb. sayılabilir.</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Herhangi bir 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 durumunun gerçekleşmesini takiben, etkilenen Taraf diğer Taraf’ı mümkün olan en kısa zamanda</w:t>
      </w:r>
      <w:r w:rsidR="00705CBC">
        <w:rPr>
          <w:rFonts w:asciiTheme="majorHAnsi" w:eastAsia="SimSun" w:hAnsiTheme="majorHAnsi" w:cs="Tahoma"/>
          <w:sz w:val="22"/>
          <w:szCs w:val="22"/>
        </w:rPr>
        <w:t>,</w:t>
      </w:r>
      <w:r w:rsidRPr="0081013E">
        <w:rPr>
          <w:rFonts w:asciiTheme="majorHAnsi" w:eastAsia="SimSun" w:hAnsiTheme="majorHAnsi" w:cs="Tahoma"/>
          <w:sz w:val="22"/>
          <w:szCs w:val="22"/>
        </w:rPr>
        <w:t xml:space="preserve"> olaydan ve olayın beklenen boyutu ile süresinden, ilgili belgeleri de bildirimine ekleyerek, yazılı şekilde haberdar edecek ve en kısa zamanda Sözleşme’nin normal ifasının sürdürülmesini sağlamak için faydalı olabilecek tüm makul önlemleri taraflar beraberce alacaktır.</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 durumlarının ve/veya etkilerinin 10 (on) günlük bir süreyi geçeceği öngörüldüğü takdirde, Taraflar, ortaya çıkacak zararı en asgaride tutmak ve her iki Taraf’ın da kabul edebileceği bir çözüm bulmak için görüşecek ve ellerinden gelen tüm gayreti göstereceklerdir.</w:t>
      </w:r>
    </w:p>
    <w:p w:rsidR="00E77E8B"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Sözleşme’nin Mücbir sebep durumlarının </w:t>
      </w:r>
      <w:r w:rsidR="00B818FE" w:rsidRPr="0081013E">
        <w:rPr>
          <w:rFonts w:asciiTheme="majorHAnsi" w:eastAsia="SimSun" w:hAnsiTheme="majorHAnsi" w:cs="Tahoma"/>
          <w:sz w:val="22"/>
          <w:szCs w:val="22"/>
        </w:rPr>
        <w:t>45</w:t>
      </w:r>
      <w:r w:rsidR="00705CBC">
        <w:rPr>
          <w:rFonts w:asciiTheme="majorHAnsi" w:eastAsia="SimSun" w:hAnsiTheme="majorHAnsi" w:cs="Tahoma"/>
          <w:sz w:val="22"/>
          <w:szCs w:val="22"/>
        </w:rPr>
        <w:t xml:space="preserve">(kırkbeş) </w:t>
      </w:r>
      <w:r w:rsidRPr="0081013E">
        <w:rPr>
          <w:rFonts w:asciiTheme="majorHAnsi" w:eastAsia="SimSun" w:hAnsiTheme="majorHAnsi" w:cs="Tahoma"/>
          <w:sz w:val="22"/>
          <w:szCs w:val="22"/>
        </w:rPr>
        <w:t xml:space="preserve">günden daha uzun sürmesi halinde taraflardan biri diğer tarafa 7 (yedi) gün öncesinden yazılı ihbarda bulunmak suretiyle işbu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 xml:space="preserve">özleşmeyi tek taraflı olarak ve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özleşme</w:t>
      </w:r>
      <w:r w:rsidR="00705CBC">
        <w:rPr>
          <w:rFonts w:asciiTheme="majorHAnsi" w:eastAsia="SimSun" w:hAnsiTheme="majorHAnsi" w:cs="Tahoma"/>
          <w:sz w:val="22"/>
          <w:szCs w:val="22"/>
        </w:rPr>
        <w:t>’</w:t>
      </w:r>
      <w:r w:rsidRPr="0081013E">
        <w:rPr>
          <w:rFonts w:asciiTheme="majorHAnsi" w:eastAsia="SimSun" w:hAnsiTheme="majorHAnsi" w:cs="Tahoma"/>
          <w:sz w:val="22"/>
          <w:szCs w:val="22"/>
        </w:rPr>
        <w:t xml:space="preserve">nin fesih tarihine dek oluşan tüm taahhütlerini ifa etmek koşuluyla feshedebilir. Diğer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 bu fesih sebebi ile ilgili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araftan herhangi bir ad altında, tazminat, cezai şart </w:t>
      </w:r>
      <w:r w:rsidR="00772A88" w:rsidRPr="0081013E">
        <w:rPr>
          <w:rFonts w:asciiTheme="majorHAnsi" w:eastAsia="SimSun" w:hAnsiTheme="majorHAnsi" w:cs="Tahoma"/>
          <w:sz w:val="22"/>
          <w:szCs w:val="22"/>
        </w:rPr>
        <w:t>veya benzeri hak ve alacak taleb</w:t>
      </w:r>
      <w:r w:rsidRPr="0081013E">
        <w:rPr>
          <w:rFonts w:asciiTheme="majorHAnsi" w:eastAsia="SimSun" w:hAnsiTheme="majorHAnsi" w:cs="Tahoma"/>
          <w:sz w:val="22"/>
          <w:szCs w:val="22"/>
        </w:rPr>
        <w:t>inde bulunamaz.</w:t>
      </w:r>
    </w:p>
    <w:p w:rsidR="00705CBC" w:rsidRPr="0081013E" w:rsidRDefault="00705CBC" w:rsidP="00705CBC">
      <w:pPr>
        <w:spacing w:before="120" w:after="120"/>
        <w:ind w:left="567"/>
        <w:jc w:val="both"/>
        <w:rPr>
          <w:rFonts w:asciiTheme="majorHAnsi" w:eastAsia="SimSun" w:hAnsiTheme="majorHAnsi" w:cs="Tahoma"/>
          <w:sz w:val="22"/>
          <w:szCs w:val="22"/>
        </w:rPr>
      </w:pPr>
    </w:p>
    <w:p w:rsidR="00785CE5"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Uyuşmazlıkların Çözümü</w:t>
      </w:r>
      <w:bookmarkEnd w:id="37"/>
      <w:bookmarkEnd w:id="38"/>
      <w:bookmarkEnd w:id="39"/>
      <w:r>
        <w:rPr>
          <w:rFonts w:asciiTheme="majorHAnsi" w:hAnsiTheme="majorHAnsi" w:cs="Tahoma"/>
          <w:b/>
          <w:color w:val="000000"/>
          <w:sz w:val="22"/>
          <w:szCs w:val="22"/>
        </w:rPr>
        <w:t>:</w:t>
      </w:r>
    </w:p>
    <w:p w:rsidR="004C3EA7" w:rsidRDefault="00707B09" w:rsidP="00530A0E">
      <w:pPr>
        <w:spacing w:before="120" w:after="120"/>
        <w:ind w:left="567"/>
        <w:jc w:val="both"/>
        <w:rPr>
          <w:rFonts w:asciiTheme="majorHAnsi" w:eastAsia="SimSun" w:hAnsiTheme="majorHAnsi" w:cs="Tahoma"/>
          <w:sz w:val="22"/>
          <w:szCs w:val="22"/>
        </w:rPr>
      </w:pPr>
      <w:r w:rsidRPr="00705CBC">
        <w:rPr>
          <w:rFonts w:asciiTheme="majorHAnsi" w:eastAsia="SimSun" w:hAnsiTheme="majorHAnsi" w:cs="Tahoma"/>
          <w:sz w:val="22"/>
          <w:szCs w:val="22"/>
        </w:rPr>
        <w:t>İşbu Sözleşme</w:t>
      </w:r>
      <w:r w:rsidR="00705CBC">
        <w:rPr>
          <w:rFonts w:asciiTheme="majorHAnsi" w:eastAsia="SimSun" w:hAnsiTheme="majorHAnsi" w:cs="Tahoma"/>
          <w:sz w:val="22"/>
          <w:szCs w:val="22"/>
        </w:rPr>
        <w:t>’</w:t>
      </w:r>
      <w:r w:rsidRPr="00705CBC">
        <w:rPr>
          <w:rFonts w:asciiTheme="majorHAnsi" w:eastAsia="SimSun" w:hAnsiTheme="majorHAnsi" w:cs="Tahoma"/>
          <w:sz w:val="22"/>
          <w:szCs w:val="22"/>
        </w:rPr>
        <w:t>den kaynaklanan uyuşmazlıklar Türk Hukuku</w:t>
      </w:r>
      <w:r w:rsidR="00705CBC">
        <w:rPr>
          <w:rFonts w:asciiTheme="majorHAnsi" w:eastAsia="SimSun" w:hAnsiTheme="majorHAnsi" w:cs="Tahoma"/>
          <w:sz w:val="22"/>
          <w:szCs w:val="22"/>
        </w:rPr>
        <w:t>’</w:t>
      </w:r>
      <w:r w:rsidRPr="00705CBC">
        <w:rPr>
          <w:rFonts w:asciiTheme="majorHAnsi" w:eastAsia="SimSun" w:hAnsiTheme="majorHAnsi" w:cs="Tahoma"/>
          <w:sz w:val="22"/>
          <w:szCs w:val="22"/>
        </w:rPr>
        <w:t xml:space="preserve">na göre çözülecek olup bu uyuşmazlıkların çözümünde </w:t>
      </w:r>
      <w:r w:rsidR="00F85078" w:rsidRPr="00705CBC">
        <w:rPr>
          <w:rFonts w:asciiTheme="majorHAnsi" w:eastAsia="SimSun" w:hAnsiTheme="majorHAnsi" w:cs="Tahoma"/>
          <w:sz w:val="22"/>
          <w:szCs w:val="22"/>
        </w:rPr>
        <w:t xml:space="preserve">İstanbul </w:t>
      </w:r>
      <w:r w:rsidR="00BF19A9" w:rsidRPr="00705CBC">
        <w:rPr>
          <w:rFonts w:asciiTheme="majorHAnsi" w:eastAsia="SimSun" w:hAnsiTheme="majorHAnsi" w:cs="Tahoma"/>
          <w:sz w:val="22"/>
          <w:szCs w:val="22"/>
        </w:rPr>
        <w:t>Anadolu</w:t>
      </w:r>
      <w:r w:rsidR="00F85078" w:rsidRPr="00705CBC">
        <w:rPr>
          <w:rFonts w:asciiTheme="majorHAnsi" w:eastAsia="SimSun" w:hAnsiTheme="majorHAnsi" w:cs="Tahoma"/>
          <w:sz w:val="22"/>
          <w:szCs w:val="22"/>
        </w:rPr>
        <w:t xml:space="preserve"> Mahkemeleri ve </w:t>
      </w:r>
      <w:r w:rsidR="00E35B45">
        <w:rPr>
          <w:rFonts w:asciiTheme="majorHAnsi" w:eastAsia="SimSun" w:hAnsiTheme="majorHAnsi" w:cs="Tahoma"/>
          <w:sz w:val="22"/>
          <w:szCs w:val="22"/>
        </w:rPr>
        <w:t>İcra Daireleri yetkili kılınmışt</w:t>
      </w:r>
      <w:r w:rsidR="00F85078" w:rsidRPr="00705CBC">
        <w:rPr>
          <w:rFonts w:asciiTheme="majorHAnsi" w:eastAsia="SimSun" w:hAnsiTheme="majorHAnsi" w:cs="Tahoma"/>
          <w:sz w:val="22"/>
          <w:szCs w:val="22"/>
        </w:rPr>
        <w:t>ır.</w:t>
      </w:r>
      <w:bookmarkStart w:id="42" w:name="_Toc215043295"/>
      <w:bookmarkStart w:id="43" w:name="_Toc233627146"/>
      <w:bookmarkStart w:id="44" w:name="_Toc223153022"/>
    </w:p>
    <w:p w:rsidR="00530A0E" w:rsidRPr="00705CBC" w:rsidRDefault="00530A0E" w:rsidP="00530A0E">
      <w:pPr>
        <w:spacing w:before="120" w:after="120"/>
        <w:ind w:left="567"/>
        <w:jc w:val="both"/>
        <w:rPr>
          <w:rFonts w:asciiTheme="majorHAnsi" w:eastAsia="SimSun" w:hAnsiTheme="majorHAnsi" w:cs="Tahoma"/>
          <w:sz w:val="22"/>
          <w:szCs w:val="22"/>
        </w:rPr>
      </w:pPr>
    </w:p>
    <w:p w:rsidR="00785CE5"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Gizlilik</w:t>
      </w:r>
      <w:bookmarkEnd w:id="42"/>
      <w:bookmarkEnd w:id="43"/>
      <w:bookmarkEnd w:id="44"/>
      <w:r>
        <w:rPr>
          <w:rFonts w:asciiTheme="majorHAnsi" w:hAnsiTheme="majorHAnsi" w:cs="Tahoma"/>
          <w:b/>
          <w:color w:val="000000"/>
          <w:sz w:val="22"/>
          <w:szCs w:val="22"/>
        </w:rPr>
        <w:t>:</w:t>
      </w:r>
    </w:p>
    <w:p w:rsidR="00B818FE" w:rsidRPr="0081013E" w:rsidRDefault="00B818FE" w:rsidP="00705CBC">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Taraflar; aksi Taraflar’ca yazılı olarak kararlaştırılmadığı sürece veya yasal düzenlemeler, mahkeme veya resmi bir merci kararı gerektirmediği sürece işbu Sözleşme hükümlerini üçüncü şahıslara açıklayamazlar.</w:t>
      </w:r>
    </w:p>
    <w:p w:rsidR="00120663" w:rsidRDefault="003D1EFE" w:rsidP="00705CBC">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İşbu Gizlilik yükümlülüğü </w:t>
      </w:r>
      <w:r w:rsidR="00DB1037" w:rsidRPr="0081013E">
        <w:rPr>
          <w:rFonts w:asciiTheme="majorHAnsi" w:hAnsiTheme="majorHAnsi" w:cs="Tahoma"/>
          <w:color w:val="000000"/>
          <w:sz w:val="22"/>
          <w:szCs w:val="22"/>
        </w:rPr>
        <w:t xml:space="preserve">Sözleşme’nin </w:t>
      </w:r>
      <w:r w:rsidR="00BF19A9" w:rsidRPr="0081013E">
        <w:rPr>
          <w:rFonts w:asciiTheme="majorHAnsi" w:hAnsiTheme="majorHAnsi" w:cs="Tahoma"/>
          <w:color w:val="000000"/>
          <w:sz w:val="22"/>
          <w:szCs w:val="22"/>
        </w:rPr>
        <w:t xml:space="preserve">bitiminden sonra </w:t>
      </w:r>
      <w:r w:rsidR="00705CBC">
        <w:rPr>
          <w:rFonts w:asciiTheme="majorHAnsi" w:hAnsiTheme="majorHAnsi" w:cs="Tahoma"/>
          <w:color w:val="000000"/>
          <w:sz w:val="22"/>
          <w:szCs w:val="22"/>
        </w:rPr>
        <w:t>5 (</w:t>
      </w:r>
      <w:r w:rsidR="00BF19A9" w:rsidRPr="0081013E">
        <w:rPr>
          <w:rFonts w:asciiTheme="majorHAnsi" w:hAnsiTheme="majorHAnsi" w:cs="Tahoma"/>
          <w:color w:val="000000"/>
          <w:sz w:val="22"/>
          <w:szCs w:val="22"/>
        </w:rPr>
        <w:t>beş</w:t>
      </w:r>
      <w:r w:rsidR="00705CBC">
        <w:rPr>
          <w:rFonts w:asciiTheme="majorHAnsi" w:hAnsiTheme="majorHAnsi" w:cs="Tahoma"/>
          <w:color w:val="000000"/>
          <w:sz w:val="22"/>
          <w:szCs w:val="22"/>
        </w:rPr>
        <w:t>)</w:t>
      </w:r>
      <w:r w:rsidR="00BF19A9" w:rsidRPr="0081013E">
        <w:rPr>
          <w:rFonts w:asciiTheme="majorHAnsi" w:hAnsiTheme="majorHAnsi" w:cs="Tahoma"/>
          <w:color w:val="000000"/>
          <w:sz w:val="22"/>
          <w:szCs w:val="22"/>
        </w:rPr>
        <w:t xml:space="preserve"> yıl </w:t>
      </w:r>
      <w:r w:rsidR="00D57921" w:rsidRPr="0081013E">
        <w:rPr>
          <w:rFonts w:asciiTheme="majorHAnsi" w:hAnsiTheme="majorHAnsi" w:cs="Tahoma"/>
          <w:color w:val="000000"/>
          <w:sz w:val="22"/>
          <w:szCs w:val="22"/>
        </w:rPr>
        <w:t>olarak</w:t>
      </w:r>
      <w:r w:rsidRPr="0081013E">
        <w:rPr>
          <w:rFonts w:asciiTheme="majorHAnsi" w:hAnsiTheme="majorHAnsi" w:cs="Tahoma"/>
          <w:color w:val="000000"/>
          <w:sz w:val="22"/>
          <w:szCs w:val="22"/>
        </w:rPr>
        <w:t xml:space="preserve"> yürürlükte kalacak ve Taraflar için bağlayıcı olacaktır.</w:t>
      </w:r>
    </w:p>
    <w:p w:rsidR="001D32F7" w:rsidRPr="0081013E" w:rsidRDefault="001D32F7" w:rsidP="00705CBC">
      <w:pPr>
        <w:pStyle w:val="Normal1"/>
        <w:spacing w:before="120" w:beforeAutospacing="0" w:after="120" w:afterAutospacing="0"/>
        <w:ind w:left="567"/>
        <w:rPr>
          <w:rFonts w:asciiTheme="majorHAnsi" w:hAnsiTheme="majorHAnsi" w:cs="Tahoma"/>
          <w:color w:val="000000"/>
          <w:sz w:val="22"/>
          <w:szCs w:val="22"/>
        </w:rPr>
      </w:pPr>
    </w:p>
    <w:p w:rsidR="006C154B" w:rsidRPr="0081013E"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Sözleşme</w:t>
      </w:r>
      <w:r>
        <w:rPr>
          <w:rFonts w:asciiTheme="majorHAnsi" w:hAnsiTheme="majorHAnsi" w:cs="Tahoma"/>
          <w:b/>
          <w:color w:val="000000"/>
          <w:sz w:val="22"/>
          <w:szCs w:val="22"/>
        </w:rPr>
        <w:t>’</w:t>
      </w:r>
      <w:r w:rsidRPr="0081013E">
        <w:rPr>
          <w:rFonts w:asciiTheme="majorHAnsi" w:hAnsiTheme="majorHAnsi" w:cs="Tahoma"/>
          <w:b/>
          <w:color w:val="000000"/>
          <w:sz w:val="22"/>
          <w:szCs w:val="22"/>
        </w:rPr>
        <w:t>nin Devri</w:t>
      </w:r>
      <w:r>
        <w:rPr>
          <w:rFonts w:asciiTheme="majorHAnsi" w:hAnsiTheme="majorHAnsi" w:cs="Tahoma"/>
          <w:b/>
          <w:color w:val="000000"/>
          <w:sz w:val="22"/>
          <w:szCs w:val="22"/>
        </w:rPr>
        <w:t>:</w:t>
      </w:r>
    </w:p>
    <w:p w:rsidR="009757F1" w:rsidRPr="0081013E" w:rsidRDefault="00C3492E" w:rsidP="001D32F7">
      <w:pPr>
        <w:pStyle w:val="MADDEBALIK"/>
        <w:spacing w:before="120" w:after="120"/>
        <w:ind w:left="567"/>
        <w:jc w:val="both"/>
        <w:rPr>
          <w:rFonts w:asciiTheme="majorHAnsi" w:hAnsiTheme="majorHAnsi" w:cs="Tahoma"/>
          <w:b w:val="0"/>
          <w:bCs/>
          <w:color w:val="000000"/>
          <w:sz w:val="22"/>
          <w:szCs w:val="22"/>
        </w:rPr>
      </w:pPr>
      <w:r w:rsidRPr="0081013E">
        <w:rPr>
          <w:rFonts w:asciiTheme="majorHAnsi" w:hAnsiTheme="majorHAnsi" w:cs="Tahoma"/>
          <w:b w:val="0"/>
          <w:bCs/>
          <w:color w:val="000000"/>
          <w:sz w:val="22"/>
          <w:szCs w:val="22"/>
        </w:rPr>
        <w:t>Yüklen</w:t>
      </w:r>
      <w:r w:rsidR="009757F1" w:rsidRPr="0081013E">
        <w:rPr>
          <w:rFonts w:asciiTheme="majorHAnsi" w:hAnsiTheme="majorHAnsi" w:cs="Tahoma"/>
          <w:b w:val="0"/>
          <w:bCs/>
          <w:color w:val="000000"/>
          <w:sz w:val="22"/>
          <w:szCs w:val="22"/>
        </w:rPr>
        <w:t>i</w:t>
      </w:r>
      <w:r w:rsidRPr="0081013E">
        <w:rPr>
          <w:rFonts w:asciiTheme="majorHAnsi" w:hAnsiTheme="majorHAnsi" w:cs="Tahoma"/>
          <w:b w:val="0"/>
          <w:bCs/>
          <w:color w:val="000000"/>
          <w:sz w:val="22"/>
          <w:szCs w:val="22"/>
        </w:rPr>
        <w:t xml:space="preserve">ci </w:t>
      </w:r>
      <w:r w:rsidR="00034066" w:rsidRPr="0081013E">
        <w:rPr>
          <w:rFonts w:asciiTheme="majorHAnsi" w:hAnsiTheme="majorHAnsi" w:cs="Tahoma"/>
          <w:b w:val="0"/>
          <w:bCs/>
          <w:color w:val="000000"/>
          <w:sz w:val="22"/>
          <w:szCs w:val="22"/>
        </w:rPr>
        <w:t>i</w:t>
      </w:r>
      <w:r w:rsidR="009757F1" w:rsidRPr="0081013E">
        <w:rPr>
          <w:rFonts w:asciiTheme="majorHAnsi" w:hAnsiTheme="majorHAnsi" w:cs="Tahoma"/>
          <w:b w:val="0"/>
          <w:bCs/>
          <w:color w:val="000000"/>
          <w:sz w:val="22"/>
          <w:szCs w:val="22"/>
        </w:rPr>
        <w:t xml:space="preserve">şbu </w:t>
      </w:r>
      <w:r w:rsidR="001D32F7">
        <w:rPr>
          <w:rFonts w:asciiTheme="majorHAnsi" w:hAnsiTheme="majorHAnsi" w:cs="Tahoma"/>
          <w:b w:val="0"/>
          <w:bCs/>
          <w:color w:val="000000"/>
          <w:sz w:val="22"/>
          <w:szCs w:val="22"/>
        </w:rPr>
        <w:t>S</w:t>
      </w:r>
      <w:r w:rsidR="009757F1" w:rsidRPr="0081013E">
        <w:rPr>
          <w:rFonts w:asciiTheme="majorHAnsi" w:hAnsiTheme="majorHAnsi" w:cs="Tahoma"/>
          <w:b w:val="0"/>
          <w:bCs/>
          <w:color w:val="000000"/>
          <w:sz w:val="22"/>
          <w:szCs w:val="22"/>
        </w:rPr>
        <w:t>özleşme</w:t>
      </w:r>
      <w:r w:rsidR="001D32F7">
        <w:rPr>
          <w:rFonts w:asciiTheme="majorHAnsi" w:hAnsiTheme="majorHAnsi" w:cs="Tahoma"/>
          <w:b w:val="0"/>
          <w:bCs/>
          <w:color w:val="000000"/>
          <w:sz w:val="22"/>
          <w:szCs w:val="22"/>
        </w:rPr>
        <w:t>’</w:t>
      </w:r>
      <w:r w:rsidR="009757F1" w:rsidRPr="0081013E">
        <w:rPr>
          <w:rFonts w:asciiTheme="majorHAnsi" w:hAnsiTheme="majorHAnsi" w:cs="Tahoma"/>
          <w:b w:val="0"/>
          <w:bCs/>
          <w:color w:val="000000"/>
          <w:sz w:val="22"/>
          <w:szCs w:val="22"/>
        </w:rPr>
        <w:t xml:space="preserve">yi ve işbu </w:t>
      </w:r>
      <w:r w:rsidR="001D32F7">
        <w:rPr>
          <w:rFonts w:asciiTheme="majorHAnsi" w:hAnsiTheme="majorHAnsi" w:cs="Tahoma"/>
          <w:b w:val="0"/>
          <w:bCs/>
          <w:color w:val="000000"/>
          <w:sz w:val="22"/>
          <w:szCs w:val="22"/>
        </w:rPr>
        <w:t>S</w:t>
      </w:r>
      <w:r w:rsidR="009757F1" w:rsidRPr="0081013E">
        <w:rPr>
          <w:rFonts w:asciiTheme="majorHAnsi" w:hAnsiTheme="majorHAnsi" w:cs="Tahoma"/>
          <w:b w:val="0"/>
          <w:bCs/>
          <w:color w:val="000000"/>
          <w:sz w:val="22"/>
          <w:szCs w:val="22"/>
        </w:rPr>
        <w:t>özleşme ile üstlendi</w:t>
      </w:r>
      <w:r w:rsidRPr="0081013E">
        <w:rPr>
          <w:rFonts w:asciiTheme="majorHAnsi" w:hAnsiTheme="majorHAnsi" w:cs="Tahoma"/>
          <w:b w:val="0"/>
          <w:bCs/>
          <w:color w:val="000000"/>
          <w:sz w:val="22"/>
          <w:szCs w:val="22"/>
        </w:rPr>
        <w:t xml:space="preserve">ği yükümlülükleri Enerya’nın </w:t>
      </w:r>
      <w:r w:rsidR="009757F1" w:rsidRPr="0081013E">
        <w:rPr>
          <w:rFonts w:asciiTheme="majorHAnsi" w:hAnsiTheme="majorHAnsi" w:cs="Tahoma"/>
          <w:b w:val="0"/>
          <w:bCs/>
          <w:color w:val="000000"/>
          <w:sz w:val="22"/>
          <w:szCs w:val="22"/>
        </w:rPr>
        <w:t>yazılı onayı olmadan üçüncü kişilere devir ve temlik edemez.</w:t>
      </w:r>
    </w:p>
    <w:p w:rsidR="00297443" w:rsidRPr="0081013E" w:rsidRDefault="00297443" w:rsidP="00B17422">
      <w:pPr>
        <w:pStyle w:val="MADDEBALIK"/>
        <w:spacing w:before="120" w:after="120"/>
        <w:jc w:val="both"/>
        <w:rPr>
          <w:rFonts w:asciiTheme="majorHAnsi" w:hAnsiTheme="majorHAnsi" w:cs="Tahoma"/>
          <w:bCs/>
          <w:color w:val="000000"/>
          <w:sz w:val="22"/>
          <w:szCs w:val="22"/>
        </w:rPr>
      </w:pPr>
    </w:p>
    <w:p w:rsidR="001F0910"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Bölünebilirlik</w:t>
      </w:r>
      <w:r>
        <w:rPr>
          <w:rFonts w:asciiTheme="majorHAnsi" w:hAnsiTheme="majorHAnsi" w:cs="Tahoma"/>
          <w:b/>
          <w:color w:val="000000"/>
          <w:sz w:val="22"/>
          <w:szCs w:val="22"/>
        </w:rPr>
        <w:t>:</w:t>
      </w:r>
    </w:p>
    <w:p w:rsidR="00B60F0A" w:rsidRDefault="001F0910" w:rsidP="005278FD">
      <w:pPr>
        <w:pStyle w:val="MADDEBALIK"/>
        <w:spacing w:before="120" w:after="120"/>
        <w:ind w:left="567"/>
        <w:jc w:val="both"/>
        <w:rPr>
          <w:rFonts w:asciiTheme="majorHAnsi" w:hAnsiTheme="majorHAnsi" w:cs="Tahoma"/>
          <w:b w:val="0"/>
          <w:bCs/>
          <w:color w:val="000000"/>
          <w:sz w:val="22"/>
          <w:szCs w:val="22"/>
        </w:rPr>
      </w:pPr>
      <w:r w:rsidRPr="0081013E">
        <w:rPr>
          <w:rFonts w:asciiTheme="majorHAnsi" w:hAnsiTheme="majorHAnsi" w:cs="Tahoma"/>
          <w:b w:val="0"/>
          <w:bCs/>
          <w:color w:val="000000"/>
          <w:sz w:val="22"/>
          <w:szCs w:val="22"/>
        </w:rPr>
        <w:t xml:space="preserve">İş bu </w:t>
      </w:r>
      <w:r w:rsidR="001D32F7">
        <w:rPr>
          <w:rFonts w:asciiTheme="majorHAnsi" w:hAnsiTheme="majorHAnsi" w:cs="Tahoma"/>
          <w:b w:val="0"/>
          <w:bCs/>
          <w:color w:val="000000"/>
          <w:sz w:val="22"/>
          <w:szCs w:val="22"/>
        </w:rPr>
        <w:t>S</w:t>
      </w:r>
      <w:r w:rsidRPr="0081013E">
        <w:rPr>
          <w:rFonts w:asciiTheme="majorHAnsi" w:hAnsiTheme="majorHAnsi" w:cs="Tahoma"/>
          <w:b w:val="0"/>
          <w:bCs/>
          <w:color w:val="000000"/>
          <w:sz w:val="22"/>
          <w:szCs w:val="22"/>
        </w:rPr>
        <w:t>özleşme</w:t>
      </w:r>
      <w:r w:rsidR="001D32F7">
        <w:rPr>
          <w:rFonts w:asciiTheme="majorHAnsi" w:hAnsiTheme="majorHAnsi" w:cs="Tahoma"/>
          <w:b w:val="0"/>
          <w:bCs/>
          <w:color w:val="000000"/>
          <w:sz w:val="22"/>
          <w:szCs w:val="22"/>
        </w:rPr>
        <w:t>’</w:t>
      </w:r>
      <w:r w:rsidRPr="0081013E">
        <w:rPr>
          <w:rFonts w:asciiTheme="majorHAnsi" w:hAnsiTheme="majorHAnsi" w:cs="Tahoma"/>
          <w:b w:val="0"/>
          <w:bCs/>
          <w:color w:val="000000"/>
          <w:sz w:val="22"/>
          <w:szCs w:val="22"/>
        </w:rPr>
        <w:t>nin herhangi bir maddesinin geçersiz olması durumunda sözleşmenin diğer maddelerinin ve sözleşmenin geçerliliği etkilenmeyecektir.</w:t>
      </w:r>
    </w:p>
    <w:p w:rsidR="001D32F7" w:rsidRPr="001D32F7" w:rsidRDefault="001D32F7" w:rsidP="001D32F7">
      <w:pPr>
        <w:pStyle w:val="MADDEBALIK"/>
        <w:spacing w:before="120" w:after="120"/>
        <w:ind w:left="567"/>
        <w:jc w:val="both"/>
        <w:rPr>
          <w:rFonts w:asciiTheme="majorHAnsi" w:hAnsiTheme="majorHAnsi" w:cs="Tahoma"/>
          <w:b w:val="0"/>
          <w:bCs/>
          <w:color w:val="000000"/>
          <w:sz w:val="22"/>
          <w:szCs w:val="22"/>
        </w:rPr>
      </w:pPr>
    </w:p>
    <w:p w:rsidR="00785CE5"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Bildirimler</w:t>
      </w:r>
      <w:r>
        <w:rPr>
          <w:rFonts w:asciiTheme="majorHAnsi" w:hAnsiTheme="majorHAnsi" w:cs="Tahoma"/>
          <w:b/>
          <w:color w:val="000000"/>
          <w:sz w:val="22"/>
          <w:szCs w:val="22"/>
        </w:rPr>
        <w:t>:</w:t>
      </w:r>
    </w:p>
    <w:p w:rsidR="00785CE5" w:rsidRPr="001D32F7" w:rsidRDefault="00707B09" w:rsidP="001D32F7">
      <w:pPr>
        <w:pStyle w:val="MADDEBALIK"/>
        <w:spacing w:before="120" w:after="120"/>
        <w:ind w:left="567"/>
        <w:jc w:val="both"/>
        <w:rPr>
          <w:rFonts w:asciiTheme="majorHAnsi" w:hAnsiTheme="majorHAnsi" w:cs="Tahoma"/>
          <w:b w:val="0"/>
          <w:bCs/>
          <w:color w:val="000000"/>
          <w:sz w:val="22"/>
          <w:szCs w:val="22"/>
        </w:rPr>
      </w:pPr>
      <w:r w:rsidRPr="001D32F7">
        <w:rPr>
          <w:rFonts w:asciiTheme="majorHAnsi" w:hAnsiTheme="majorHAnsi" w:cs="Tahoma"/>
          <w:b w:val="0"/>
          <w:bCs/>
          <w:color w:val="000000"/>
          <w:sz w:val="22"/>
          <w:szCs w:val="22"/>
        </w:rPr>
        <w:t>Sözleşme</w:t>
      </w:r>
      <w:r w:rsidR="001D32F7">
        <w:rPr>
          <w:rFonts w:asciiTheme="majorHAnsi" w:hAnsiTheme="majorHAnsi" w:cs="Tahoma"/>
          <w:b w:val="0"/>
          <w:bCs/>
          <w:color w:val="000000"/>
          <w:sz w:val="22"/>
          <w:szCs w:val="22"/>
        </w:rPr>
        <w:t>’</w:t>
      </w:r>
      <w:r w:rsidRPr="001D32F7">
        <w:rPr>
          <w:rFonts w:asciiTheme="majorHAnsi" w:hAnsiTheme="majorHAnsi" w:cs="Tahoma"/>
          <w:b w:val="0"/>
          <w:bCs/>
          <w:color w:val="000000"/>
          <w:sz w:val="22"/>
          <w:szCs w:val="22"/>
        </w:rPr>
        <w:t>de aksi düzenlenmemiş olmadıkça, işbu Sözleşme</w:t>
      </w:r>
      <w:r w:rsidR="001D32F7">
        <w:rPr>
          <w:rFonts w:asciiTheme="majorHAnsi" w:hAnsiTheme="majorHAnsi" w:cs="Tahoma"/>
          <w:b w:val="0"/>
          <w:bCs/>
          <w:color w:val="000000"/>
          <w:sz w:val="22"/>
          <w:szCs w:val="22"/>
        </w:rPr>
        <w:t>’</w:t>
      </w:r>
      <w:r w:rsidRPr="001D32F7">
        <w:rPr>
          <w:rFonts w:asciiTheme="majorHAnsi" w:hAnsiTheme="majorHAnsi" w:cs="Tahoma"/>
          <w:b w:val="0"/>
          <w:bCs/>
          <w:color w:val="000000"/>
          <w:sz w:val="22"/>
          <w:szCs w:val="22"/>
        </w:rPr>
        <w:t>ye ilişkin yazılı bildirimler, ilgili Tarafa imza karşılığı elden verilecek ya da orijinali aynı gün içerisinde gönderilmek üzere faks, elektronik posta veya taahhütlü mektupla gönderilecektir.</w:t>
      </w:r>
    </w:p>
    <w:p w:rsidR="00CB0B33" w:rsidRPr="0081013E" w:rsidRDefault="00CB0B33" w:rsidP="00B17422">
      <w:pPr>
        <w:pStyle w:val="MADDEBALIK"/>
        <w:spacing w:before="120" w:after="120"/>
        <w:jc w:val="both"/>
        <w:rPr>
          <w:rFonts w:asciiTheme="majorHAnsi" w:hAnsiTheme="majorHAnsi" w:cs="Tahoma"/>
          <w:color w:val="000000"/>
          <w:sz w:val="22"/>
          <w:szCs w:val="22"/>
        </w:rPr>
      </w:pPr>
      <w:bookmarkStart w:id="45" w:name="_Toc233627148"/>
      <w:bookmarkStart w:id="46" w:name="_Toc223153024"/>
    </w:p>
    <w:p w:rsidR="00785CE5"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Sair Hükümler</w:t>
      </w:r>
      <w:bookmarkEnd w:id="45"/>
      <w:bookmarkEnd w:id="46"/>
      <w:r>
        <w:rPr>
          <w:rFonts w:asciiTheme="majorHAnsi" w:hAnsiTheme="majorHAnsi" w:cs="Tahoma"/>
          <w:b/>
          <w:color w:val="000000"/>
          <w:sz w:val="22"/>
          <w:szCs w:val="22"/>
        </w:rPr>
        <w:t>:</w:t>
      </w:r>
    </w:p>
    <w:p w:rsidR="001D32F7" w:rsidRDefault="00795721" w:rsidP="001667AB">
      <w:pPr>
        <w:pStyle w:val="Normal1"/>
        <w:numPr>
          <w:ilvl w:val="0"/>
          <w:numId w:val="4"/>
        </w:numPr>
        <w:tabs>
          <w:tab w:val="left" w:pos="851"/>
        </w:tabs>
        <w:spacing w:before="120" w:beforeAutospacing="0" w:after="120" w:afterAutospacing="0"/>
        <w:ind w:left="851" w:hanging="284"/>
        <w:rPr>
          <w:rFonts w:asciiTheme="majorHAnsi" w:hAnsiTheme="majorHAnsi" w:cs="Tahoma"/>
          <w:color w:val="000000"/>
          <w:sz w:val="22"/>
          <w:szCs w:val="22"/>
        </w:rPr>
      </w:pPr>
      <w:r w:rsidRPr="0081013E">
        <w:rPr>
          <w:rFonts w:asciiTheme="majorHAnsi" w:hAnsiTheme="majorHAnsi" w:cs="Tahoma"/>
          <w:color w:val="000000"/>
          <w:sz w:val="22"/>
          <w:szCs w:val="22"/>
        </w:rPr>
        <w:t xml:space="preserve">Taraflar, işbu Sözleşme’den doğabilecek tüm uyuşmazlıklarda, </w:t>
      </w:r>
      <w:r w:rsidR="00BF19A9" w:rsidRPr="0081013E">
        <w:rPr>
          <w:rFonts w:asciiTheme="majorHAnsi" w:hAnsiTheme="majorHAnsi" w:cs="Tahoma"/>
          <w:color w:val="000000"/>
          <w:sz w:val="22"/>
          <w:szCs w:val="22"/>
        </w:rPr>
        <w:t xml:space="preserve">Tarafların </w:t>
      </w:r>
      <w:r w:rsidRPr="0081013E">
        <w:rPr>
          <w:rFonts w:asciiTheme="majorHAnsi" w:hAnsiTheme="majorHAnsi" w:cs="Tahoma"/>
          <w:color w:val="000000"/>
          <w:sz w:val="22"/>
          <w:szCs w:val="22"/>
        </w:rPr>
        <w:t>defter, kayıt, bilgisayar kayıt ve çıktıları ile fatura ve belgelerin Hukuk Muhakemeleri Kanun’un 193. maddesi uyarınca münhasır delil olarak kabul edileceğini beyan ve kabul ederler. İşbu hüküm delil sözleşmesi niteliğindedir.</w:t>
      </w:r>
    </w:p>
    <w:p w:rsidR="001D32F7" w:rsidRDefault="001F0910" w:rsidP="001667AB">
      <w:pPr>
        <w:pStyle w:val="Normal1"/>
        <w:numPr>
          <w:ilvl w:val="0"/>
          <w:numId w:val="4"/>
        </w:numPr>
        <w:tabs>
          <w:tab w:val="left" w:pos="851"/>
        </w:tabs>
        <w:spacing w:before="120" w:beforeAutospacing="0" w:after="120" w:afterAutospacing="0"/>
        <w:ind w:left="851" w:hanging="284"/>
        <w:rPr>
          <w:rFonts w:asciiTheme="majorHAnsi" w:hAnsiTheme="majorHAnsi" w:cs="Tahoma"/>
          <w:color w:val="000000"/>
          <w:sz w:val="22"/>
          <w:szCs w:val="22"/>
        </w:rPr>
      </w:pPr>
      <w:r w:rsidRPr="001D32F7">
        <w:rPr>
          <w:rFonts w:asciiTheme="majorHAnsi" w:hAnsiTheme="majorHAnsi" w:cs="Tahoma"/>
          <w:color w:val="000000"/>
          <w:sz w:val="22"/>
          <w:szCs w:val="22"/>
        </w:rPr>
        <w:t xml:space="preserve">İş bu </w:t>
      </w:r>
      <w:r w:rsidR="001D32F7">
        <w:rPr>
          <w:rFonts w:asciiTheme="majorHAnsi" w:hAnsiTheme="majorHAnsi" w:cs="Tahoma"/>
          <w:color w:val="000000"/>
          <w:sz w:val="22"/>
          <w:szCs w:val="22"/>
        </w:rPr>
        <w:t>S</w:t>
      </w:r>
      <w:r w:rsidRPr="001D32F7">
        <w:rPr>
          <w:rFonts w:asciiTheme="majorHAnsi" w:hAnsiTheme="majorHAnsi" w:cs="Tahoma"/>
          <w:color w:val="000000"/>
          <w:sz w:val="22"/>
          <w:szCs w:val="22"/>
        </w:rPr>
        <w:t>özleşme ve eklerinde çelişki olması halinde hangi hükmün uygulanacağı hususunda</w:t>
      </w:r>
      <w:r w:rsidR="00E35B45">
        <w:rPr>
          <w:rFonts w:asciiTheme="majorHAnsi" w:hAnsiTheme="majorHAnsi" w:cs="Tahoma"/>
          <w:color w:val="000000"/>
          <w:sz w:val="22"/>
          <w:szCs w:val="22"/>
        </w:rPr>
        <w:t xml:space="preserve"> </w:t>
      </w:r>
      <w:r w:rsidR="001D32F7">
        <w:rPr>
          <w:rFonts w:asciiTheme="majorHAnsi" w:hAnsiTheme="majorHAnsi" w:cs="Tahoma"/>
          <w:color w:val="000000"/>
          <w:sz w:val="22"/>
          <w:szCs w:val="22"/>
        </w:rPr>
        <w:t>Yüklenici</w:t>
      </w:r>
      <w:r w:rsidR="001116C4" w:rsidRPr="001D32F7">
        <w:rPr>
          <w:rFonts w:asciiTheme="majorHAnsi" w:hAnsiTheme="majorHAnsi" w:cs="Tahoma"/>
          <w:color w:val="000000"/>
          <w:sz w:val="22"/>
          <w:szCs w:val="22"/>
        </w:rPr>
        <w:t>,</w:t>
      </w:r>
      <w:r w:rsidR="002C6559">
        <w:rPr>
          <w:rFonts w:asciiTheme="majorHAnsi" w:hAnsiTheme="majorHAnsi" w:cs="Tahoma"/>
          <w:color w:val="000000"/>
          <w:sz w:val="22"/>
          <w:szCs w:val="22"/>
        </w:rPr>
        <w:t xml:space="preserve"> </w:t>
      </w:r>
      <w:r w:rsidR="001D32F7">
        <w:rPr>
          <w:rFonts w:asciiTheme="majorHAnsi" w:hAnsiTheme="majorHAnsi" w:cs="Tahoma"/>
          <w:color w:val="000000"/>
          <w:sz w:val="22"/>
          <w:szCs w:val="22"/>
        </w:rPr>
        <w:t>Enerya’nın</w:t>
      </w:r>
      <w:r w:rsidRPr="001D32F7">
        <w:rPr>
          <w:rFonts w:asciiTheme="majorHAnsi" w:hAnsiTheme="majorHAnsi" w:cs="Tahoma"/>
          <w:color w:val="000000"/>
          <w:sz w:val="22"/>
          <w:szCs w:val="22"/>
        </w:rPr>
        <w:t xml:space="preserve"> kararına itibar edilecektir.</w:t>
      </w:r>
    </w:p>
    <w:p w:rsidR="001D32F7" w:rsidRDefault="001D32F7" w:rsidP="001D32F7">
      <w:pPr>
        <w:pStyle w:val="Normal1"/>
        <w:tabs>
          <w:tab w:val="left" w:pos="851"/>
        </w:tabs>
        <w:spacing w:before="120" w:beforeAutospacing="0" w:after="120" w:afterAutospacing="0"/>
        <w:rPr>
          <w:rFonts w:asciiTheme="majorHAnsi" w:hAnsiTheme="majorHAnsi" w:cs="Tahoma"/>
          <w:color w:val="000000"/>
          <w:sz w:val="22"/>
          <w:szCs w:val="22"/>
        </w:rPr>
      </w:pPr>
    </w:p>
    <w:p w:rsidR="00785CE5" w:rsidRPr="001D32F7" w:rsidRDefault="00707B09" w:rsidP="001D32F7">
      <w:pPr>
        <w:pStyle w:val="Normal1"/>
        <w:tabs>
          <w:tab w:val="left" w:pos="851"/>
        </w:tabs>
        <w:spacing w:before="120" w:beforeAutospacing="0" w:after="120" w:afterAutospacing="0"/>
        <w:rPr>
          <w:rFonts w:asciiTheme="majorHAnsi" w:hAnsiTheme="majorHAnsi" w:cs="Tahoma"/>
          <w:color w:val="000000"/>
          <w:sz w:val="22"/>
          <w:szCs w:val="22"/>
        </w:rPr>
      </w:pPr>
      <w:r w:rsidRPr="001D32F7">
        <w:rPr>
          <w:rFonts w:asciiTheme="majorHAnsi" w:hAnsiTheme="majorHAnsi" w:cs="Tahoma"/>
          <w:color w:val="000000"/>
          <w:sz w:val="22"/>
          <w:szCs w:val="22"/>
        </w:rPr>
        <w:t xml:space="preserve">İşbu Sözleşme </w:t>
      </w:r>
      <w:r w:rsidR="001F0910" w:rsidRPr="001D32F7">
        <w:rPr>
          <w:rFonts w:asciiTheme="majorHAnsi" w:hAnsiTheme="majorHAnsi" w:cs="Tahoma"/>
          <w:color w:val="000000"/>
          <w:sz w:val="22"/>
          <w:szCs w:val="22"/>
        </w:rPr>
        <w:t>……………………..</w:t>
      </w:r>
      <w:r w:rsidR="00EF27FA" w:rsidRPr="001D32F7">
        <w:rPr>
          <w:rFonts w:asciiTheme="majorHAnsi" w:hAnsiTheme="majorHAnsi" w:cs="Tahoma"/>
          <w:color w:val="000000"/>
          <w:sz w:val="22"/>
          <w:szCs w:val="22"/>
        </w:rPr>
        <w:t>…</w:t>
      </w:r>
      <w:r w:rsidRPr="001D32F7">
        <w:rPr>
          <w:rFonts w:asciiTheme="majorHAnsi" w:hAnsiTheme="majorHAnsi" w:cs="Tahoma"/>
          <w:color w:val="000000"/>
          <w:sz w:val="22"/>
          <w:szCs w:val="22"/>
        </w:rPr>
        <w:t>tarihin</w:t>
      </w:r>
      <w:r w:rsidR="00EF27FA" w:rsidRPr="001D32F7">
        <w:rPr>
          <w:rFonts w:asciiTheme="majorHAnsi" w:hAnsiTheme="majorHAnsi" w:cs="Tahoma"/>
          <w:color w:val="000000"/>
          <w:sz w:val="22"/>
          <w:szCs w:val="22"/>
        </w:rPr>
        <w:t xml:space="preserve">de, tek nüsha olarak imzalanarak </w:t>
      </w:r>
      <w:r w:rsidRPr="001D32F7">
        <w:rPr>
          <w:rFonts w:asciiTheme="majorHAnsi" w:hAnsiTheme="majorHAnsi" w:cs="Tahoma"/>
          <w:color w:val="000000"/>
          <w:sz w:val="22"/>
          <w:szCs w:val="22"/>
        </w:rPr>
        <w:t xml:space="preserve">yürürlüğe girmiştir. </w:t>
      </w:r>
      <w:r w:rsidR="00EF27FA" w:rsidRPr="001D32F7">
        <w:rPr>
          <w:rFonts w:asciiTheme="majorHAnsi" w:hAnsiTheme="majorHAnsi" w:cs="Tahoma"/>
          <w:color w:val="000000"/>
          <w:sz w:val="22"/>
          <w:szCs w:val="22"/>
        </w:rPr>
        <w:t xml:space="preserve">Sözleşmenin </w:t>
      </w:r>
      <w:r w:rsidRPr="001D32F7">
        <w:rPr>
          <w:rFonts w:asciiTheme="majorHAnsi" w:hAnsiTheme="majorHAnsi" w:cs="Tahoma"/>
          <w:color w:val="000000"/>
          <w:sz w:val="22"/>
          <w:szCs w:val="22"/>
        </w:rPr>
        <w:t xml:space="preserve">aslı </w:t>
      </w:r>
      <w:r w:rsidR="001D32F7">
        <w:rPr>
          <w:rFonts w:asciiTheme="majorHAnsi" w:hAnsiTheme="majorHAnsi" w:cs="Tahoma"/>
          <w:color w:val="000000"/>
          <w:sz w:val="22"/>
          <w:szCs w:val="22"/>
        </w:rPr>
        <w:t>Enerya’da</w:t>
      </w:r>
      <w:r w:rsidR="002C6559">
        <w:rPr>
          <w:rFonts w:asciiTheme="majorHAnsi" w:hAnsiTheme="majorHAnsi" w:cs="Tahoma"/>
          <w:color w:val="000000"/>
          <w:sz w:val="22"/>
          <w:szCs w:val="22"/>
        </w:rPr>
        <w:t xml:space="preserve"> </w:t>
      </w:r>
      <w:r w:rsidRPr="001D32F7">
        <w:rPr>
          <w:rFonts w:asciiTheme="majorHAnsi" w:hAnsiTheme="majorHAnsi" w:cs="Tahoma"/>
          <w:color w:val="000000"/>
          <w:sz w:val="22"/>
          <w:szCs w:val="22"/>
        </w:rPr>
        <w:t>kalacak</w:t>
      </w:r>
      <w:r w:rsidR="00EF27FA" w:rsidRPr="001D32F7">
        <w:rPr>
          <w:rFonts w:asciiTheme="majorHAnsi" w:hAnsiTheme="majorHAnsi" w:cs="Tahoma"/>
          <w:color w:val="000000"/>
          <w:sz w:val="22"/>
          <w:szCs w:val="22"/>
        </w:rPr>
        <w:t>tır.</w:t>
      </w:r>
    </w:p>
    <w:p w:rsidR="00034066" w:rsidRPr="0081013E" w:rsidRDefault="00034066" w:rsidP="00B17422">
      <w:pPr>
        <w:pStyle w:val="Normal1"/>
        <w:spacing w:before="120" w:beforeAutospacing="0" w:after="120" w:afterAutospacing="0"/>
        <w:rPr>
          <w:rFonts w:asciiTheme="majorHAnsi" w:hAnsiTheme="majorHAnsi" w:cs="Tahoma"/>
          <w:b/>
          <w:color w:val="000000"/>
          <w:sz w:val="22"/>
          <w:szCs w:val="22"/>
        </w:rPr>
      </w:pPr>
    </w:p>
    <w:p w:rsidR="00785CE5" w:rsidRDefault="00772A88" w:rsidP="002C6559">
      <w:pPr>
        <w:pStyle w:val="Normal1"/>
        <w:tabs>
          <w:tab w:val="right" w:pos="9072"/>
        </w:tabs>
        <w:spacing w:before="120" w:beforeAutospacing="0" w:after="120" w:afterAutospacing="0"/>
        <w:ind w:left="708"/>
        <w:rPr>
          <w:rFonts w:asciiTheme="majorHAnsi" w:hAnsiTheme="majorHAnsi" w:cs="Tahoma"/>
          <w:b/>
          <w:color w:val="000000"/>
          <w:sz w:val="22"/>
          <w:szCs w:val="22"/>
        </w:rPr>
      </w:pPr>
      <w:r w:rsidRPr="0081013E">
        <w:rPr>
          <w:rFonts w:asciiTheme="majorHAnsi" w:hAnsiTheme="majorHAnsi" w:cs="Tahoma"/>
          <w:b/>
          <w:color w:val="000000"/>
          <w:sz w:val="22"/>
          <w:szCs w:val="22"/>
        </w:rPr>
        <w:t>ENERYA</w:t>
      </w:r>
      <w:r w:rsidR="001D32F7">
        <w:rPr>
          <w:rFonts w:asciiTheme="majorHAnsi" w:hAnsiTheme="majorHAnsi" w:cs="Tahoma"/>
          <w:b/>
          <w:color w:val="000000"/>
          <w:sz w:val="22"/>
          <w:szCs w:val="22"/>
        </w:rPr>
        <w:t xml:space="preserve"> K</w:t>
      </w:r>
      <w:r w:rsidR="00EE31F3">
        <w:rPr>
          <w:rFonts w:asciiTheme="majorHAnsi" w:hAnsiTheme="majorHAnsi" w:cs="Tahoma"/>
          <w:b/>
          <w:color w:val="000000"/>
          <w:sz w:val="22"/>
          <w:szCs w:val="22"/>
        </w:rPr>
        <w:t>ARAMAN</w:t>
      </w:r>
      <w:r w:rsidR="00034066" w:rsidRPr="0081013E">
        <w:rPr>
          <w:rFonts w:asciiTheme="majorHAnsi" w:hAnsiTheme="majorHAnsi" w:cs="Tahoma"/>
          <w:b/>
          <w:color w:val="000000"/>
          <w:sz w:val="22"/>
          <w:szCs w:val="22"/>
        </w:rPr>
        <w:t xml:space="preserve"> GAZ DAĞITIM A.Ş.</w:t>
      </w:r>
      <w:r w:rsidR="002A74F4">
        <w:rPr>
          <w:rFonts w:asciiTheme="majorHAnsi" w:hAnsiTheme="majorHAnsi" w:cs="Tahoma"/>
          <w:b/>
          <w:color w:val="000000"/>
          <w:sz w:val="22"/>
          <w:szCs w:val="22"/>
        </w:rPr>
        <w:t xml:space="preserve">                         </w:t>
      </w:r>
      <w:r w:rsidR="002C6559">
        <w:rPr>
          <w:rFonts w:asciiTheme="majorHAnsi" w:hAnsiTheme="majorHAnsi" w:cs="Tahoma"/>
          <w:b/>
          <w:color w:val="000000"/>
          <w:sz w:val="22"/>
          <w:szCs w:val="22"/>
        </w:rPr>
        <w:t>…………………………………….</w:t>
      </w:r>
    </w:p>
    <w:p w:rsidR="001D32F7" w:rsidRDefault="001D32F7" w:rsidP="001D32F7">
      <w:pPr>
        <w:pStyle w:val="Normal1"/>
        <w:spacing w:before="120" w:beforeAutospacing="0" w:after="120" w:afterAutospacing="0"/>
        <w:rPr>
          <w:rFonts w:asciiTheme="majorHAnsi" w:hAnsiTheme="majorHAnsi" w:cs="Tahoma"/>
          <w:b/>
          <w:color w:val="000000"/>
          <w:sz w:val="22"/>
          <w:szCs w:val="22"/>
        </w:rPr>
      </w:pPr>
    </w:p>
    <w:p w:rsidR="001D32F7" w:rsidRDefault="001D32F7" w:rsidP="001D32F7">
      <w:pPr>
        <w:pStyle w:val="Normal1"/>
        <w:spacing w:before="120" w:beforeAutospacing="0" w:after="120" w:afterAutospacing="0"/>
        <w:rPr>
          <w:rFonts w:asciiTheme="majorHAnsi" w:hAnsiTheme="majorHAnsi" w:cs="Tahoma"/>
          <w:b/>
          <w:color w:val="000000"/>
          <w:sz w:val="22"/>
          <w:szCs w:val="22"/>
        </w:rPr>
      </w:pPr>
    </w:p>
    <w:p w:rsidR="001D32F7" w:rsidRPr="001D32F7" w:rsidRDefault="001D32F7" w:rsidP="001D32F7">
      <w:pPr>
        <w:pStyle w:val="Normal1"/>
        <w:spacing w:before="120" w:beforeAutospacing="0" w:after="120" w:afterAutospacing="0"/>
        <w:rPr>
          <w:rFonts w:asciiTheme="majorHAnsi" w:hAnsiTheme="majorHAnsi" w:cs="Tahoma"/>
          <w:b/>
          <w:color w:val="000000"/>
          <w:sz w:val="22"/>
          <w:szCs w:val="22"/>
        </w:rPr>
        <w:sectPr w:rsidR="001D32F7" w:rsidRPr="001D32F7" w:rsidSect="00DB642C">
          <w:footerReference w:type="even" r:id="rId9"/>
          <w:pgSz w:w="11906" w:h="16838"/>
          <w:pgMar w:top="1418" w:right="1418" w:bottom="1418" w:left="1418" w:header="709" w:footer="709" w:gutter="0"/>
          <w:cols w:space="708"/>
          <w:titlePg/>
          <w:docGrid w:linePitch="360"/>
        </w:sectPr>
      </w:pPr>
    </w:p>
    <w:p w:rsidR="00785CE5" w:rsidRPr="0081013E" w:rsidRDefault="00707B09" w:rsidP="00B17422">
      <w:pPr>
        <w:pStyle w:val="Normal1"/>
        <w:spacing w:before="120" w:beforeAutospacing="0" w:after="120" w:afterAutospacing="0"/>
        <w:rPr>
          <w:rFonts w:asciiTheme="majorHAnsi" w:hAnsiTheme="majorHAnsi" w:cs="Tahoma"/>
          <w:b/>
          <w:color w:val="000000"/>
          <w:sz w:val="22"/>
          <w:szCs w:val="22"/>
        </w:rPr>
      </w:pPr>
      <w:bookmarkStart w:id="48" w:name="_Toc188863866"/>
      <w:bookmarkStart w:id="49" w:name="_Toc188868648"/>
      <w:bookmarkStart w:id="50" w:name="_Toc189041425"/>
      <w:bookmarkStart w:id="51" w:name="_Toc215043298"/>
      <w:bookmarkStart w:id="52" w:name="_Toc233627149"/>
      <w:bookmarkStart w:id="53" w:name="_Toc223153025"/>
      <w:r w:rsidRPr="0081013E">
        <w:rPr>
          <w:rFonts w:asciiTheme="majorHAnsi" w:hAnsiTheme="majorHAnsi" w:cs="Tahoma"/>
          <w:b/>
          <w:color w:val="000000"/>
          <w:sz w:val="22"/>
          <w:szCs w:val="22"/>
        </w:rPr>
        <w:lastRenderedPageBreak/>
        <w:t xml:space="preserve">EK </w:t>
      </w:r>
      <w:bookmarkStart w:id="54" w:name="_Toc188863867"/>
      <w:bookmarkStart w:id="55" w:name="_Toc188868649"/>
      <w:bookmarkStart w:id="56" w:name="_Toc189041426"/>
      <w:bookmarkEnd w:id="48"/>
      <w:bookmarkEnd w:id="49"/>
      <w:bookmarkEnd w:id="50"/>
      <w:r w:rsidRPr="0081013E">
        <w:rPr>
          <w:rFonts w:asciiTheme="majorHAnsi" w:hAnsiTheme="majorHAnsi" w:cs="Tahoma"/>
          <w:b/>
          <w:color w:val="000000"/>
          <w:sz w:val="22"/>
          <w:szCs w:val="22"/>
        </w:rPr>
        <w:t>1</w:t>
      </w:r>
      <w:r w:rsidR="001D32F7">
        <w:rPr>
          <w:rFonts w:asciiTheme="majorHAnsi" w:hAnsiTheme="majorHAnsi" w:cs="Tahoma"/>
          <w:b/>
          <w:color w:val="000000"/>
          <w:sz w:val="22"/>
          <w:szCs w:val="22"/>
        </w:rPr>
        <w:t>.</w:t>
      </w:r>
      <w:r w:rsidR="00D7254C">
        <w:rPr>
          <w:rFonts w:asciiTheme="majorHAnsi" w:hAnsiTheme="majorHAnsi" w:cs="Tahoma"/>
          <w:b/>
          <w:color w:val="000000"/>
          <w:sz w:val="22"/>
          <w:szCs w:val="22"/>
        </w:rPr>
        <w:t xml:space="preserve"> </w:t>
      </w:r>
      <w:r w:rsidR="005776A3" w:rsidRPr="0081013E">
        <w:rPr>
          <w:rFonts w:asciiTheme="majorHAnsi" w:hAnsiTheme="majorHAnsi" w:cs="Tahoma"/>
          <w:b/>
          <w:color w:val="000000"/>
          <w:sz w:val="22"/>
          <w:szCs w:val="22"/>
        </w:rPr>
        <w:t>SIKIŞTIRILMIŞ</w:t>
      </w:r>
      <w:r w:rsidR="00D7254C">
        <w:rPr>
          <w:rFonts w:asciiTheme="majorHAnsi" w:hAnsiTheme="majorHAnsi" w:cs="Tahoma"/>
          <w:b/>
          <w:color w:val="000000"/>
          <w:sz w:val="22"/>
          <w:szCs w:val="22"/>
        </w:rPr>
        <w:t xml:space="preserve"> </w:t>
      </w:r>
      <w:r w:rsidRPr="0081013E">
        <w:rPr>
          <w:rFonts w:asciiTheme="majorHAnsi" w:hAnsiTheme="majorHAnsi" w:cs="Tahoma"/>
          <w:b/>
          <w:color w:val="000000"/>
          <w:sz w:val="22"/>
          <w:szCs w:val="22"/>
        </w:rPr>
        <w:t>DOĞAL GAZ KALİTE ŞARTNAMESİ</w:t>
      </w:r>
      <w:bookmarkEnd w:id="51"/>
      <w:bookmarkEnd w:id="52"/>
      <w:bookmarkEnd w:id="53"/>
      <w:bookmarkEnd w:id="54"/>
      <w:bookmarkEnd w:id="55"/>
      <w:bookmarkEnd w:id="56"/>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Kimyasal Kompozisyon (Mol Yüzdesi Olarak)</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Metan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(C1)</w:t>
      </w:r>
      <w:r w:rsidRPr="00F21FC3">
        <w:rPr>
          <w:rFonts w:asciiTheme="majorHAnsi" w:hAnsiTheme="majorHAnsi" w:cs="Tahoma"/>
          <w:sz w:val="22"/>
          <w:szCs w:val="22"/>
        </w:rPr>
        <w:tab/>
        <w:t>Min.</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%82</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Etan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(C2)</w:t>
      </w:r>
      <w:r w:rsidRPr="00F21FC3">
        <w:rPr>
          <w:rFonts w:asciiTheme="majorHAnsi" w:hAnsiTheme="majorHAnsi" w:cs="Tahoma"/>
          <w:sz w:val="22"/>
          <w:szCs w:val="22"/>
        </w:rPr>
        <w:tab/>
        <w:t xml:space="preserve">Maks. </w:t>
      </w:r>
      <w:r w:rsidR="00120663"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%12</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Propan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(C3)</w:t>
      </w:r>
      <w:r w:rsidRPr="00F21FC3">
        <w:rPr>
          <w:rFonts w:asciiTheme="majorHAnsi" w:hAnsiTheme="majorHAnsi" w:cs="Tahoma"/>
          <w:sz w:val="22"/>
          <w:szCs w:val="22"/>
        </w:rPr>
        <w:tab/>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%4</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Bütan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(C4)</w:t>
      </w:r>
      <w:r w:rsidRPr="00F21FC3">
        <w:rPr>
          <w:rFonts w:asciiTheme="majorHAnsi" w:hAnsiTheme="majorHAnsi" w:cs="Tahoma"/>
          <w:sz w:val="22"/>
          <w:szCs w:val="22"/>
        </w:rPr>
        <w:tab/>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%2,5</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Pentan ve Diğer Ağır Karbonlar</w:t>
      </w:r>
      <w:r w:rsidRPr="00F21FC3">
        <w:rPr>
          <w:rFonts w:asciiTheme="majorHAnsi" w:hAnsiTheme="majorHAnsi" w:cs="Tahoma"/>
          <w:sz w:val="22"/>
          <w:szCs w:val="22"/>
        </w:rPr>
        <w:tab/>
      </w:r>
      <w:r w:rsidR="00CB43A8" w:rsidRPr="00F21FC3">
        <w:rPr>
          <w:rFonts w:asciiTheme="majorHAnsi" w:hAnsiTheme="majorHAnsi" w:cs="Tahoma"/>
          <w:sz w:val="22"/>
          <w:szCs w:val="22"/>
        </w:rPr>
        <w:tab/>
      </w:r>
      <w:r w:rsidRPr="00F21FC3">
        <w:rPr>
          <w:rFonts w:asciiTheme="majorHAnsi" w:hAnsiTheme="majorHAnsi" w:cs="Tahoma"/>
          <w:sz w:val="22"/>
          <w:szCs w:val="22"/>
        </w:rPr>
        <w:t>(C5+) 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%1</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Karbondioksit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(CO</w:t>
      </w:r>
      <w:r w:rsidRPr="00F21FC3">
        <w:rPr>
          <w:rFonts w:asciiTheme="majorHAnsi" w:hAnsiTheme="majorHAnsi" w:cs="Tahoma"/>
          <w:sz w:val="22"/>
          <w:szCs w:val="22"/>
          <w:vertAlign w:val="subscript"/>
        </w:rPr>
        <w:t>2</w:t>
      </w:r>
      <w:r w:rsidRPr="00F21FC3">
        <w:rPr>
          <w:rFonts w:asciiTheme="majorHAnsi" w:hAnsiTheme="majorHAnsi" w:cs="Tahoma"/>
          <w:sz w:val="22"/>
          <w:szCs w:val="22"/>
        </w:rPr>
        <w:t>) 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Oksijen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(O</w:t>
      </w:r>
      <w:r w:rsidRPr="00F21FC3">
        <w:rPr>
          <w:rFonts w:asciiTheme="majorHAnsi" w:hAnsiTheme="majorHAnsi" w:cs="Tahoma"/>
          <w:sz w:val="22"/>
          <w:szCs w:val="22"/>
          <w:vertAlign w:val="subscript"/>
        </w:rPr>
        <w:t>2</w:t>
      </w:r>
      <w:r w:rsidRPr="00F21FC3">
        <w:rPr>
          <w:rFonts w:asciiTheme="majorHAnsi" w:hAnsiTheme="majorHAnsi" w:cs="Tahoma"/>
          <w:sz w:val="22"/>
          <w:szCs w:val="22"/>
        </w:rPr>
        <w:t>)</w:t>
      </w:r>
      <w:r w:rsidRPr="00F21FC3">
        <w:rPr>
          <w:rFonts w:asciiTheme="majorHAnsi" w:hAnsiTheme="majorHAnsi" w:cs="Tahoma"/>
          <w:sz w:val="22"/>
          <w:szCs w:val="22"/>
        </w:rPr>
        <w:tab/>
        <w:t>Maks</w:t>
      </w:r>
      <w:r w:rsidR="00120663"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%0,5</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Azot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(N</w:t>
      </w:r>
      <w:r w:rsidRPr="00F21FC3">
        <w:rPr>
          <w:rFonts w:asciiTheme="majorHAnsi" w:hAnsiTheme="majorHAnsi" w:cs="Tahoma"/>
          <w:sz w:val="22"/>
          <w:szCs w:val="22"/>
          <w:vertAlign w:val="subscript"/>
        </w:rPr>
        <w:t>2</w:t>
      </w:r>
      <w:r w:rsidRPr="00F21FC3">
        <w:rPr>
          <w:rFonts w:asciiTheme="majorHAnsi" w:hAnsiTheme="majorHAnsi" w:cs="Tahoma"/>
          <w:sz w:val="22"/>
          <w:szCs w:val="22"/>
        </w:rPr>
        <w:t>)</w:t>
      </w:r>
      <w:r w:rsidRPr="00F21FC3">
        <w:rPr>
          <w:rFonts w:asciiTheme="majorHAnsi" w:hAnsiTheme="majorHAnsi" w:cs="Tahoma"/>
          <w:sz w:val="22"/>
          <w:szCs w:val="22"/>
        </w:rPr>
        <w:tab/>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%5,</w:t>
      </w:r>
      <w:r w:rsidR="00DE614B" w:rsidRPr="00F21FC3">
        <w:rPr>
          <w:rFonts w:asciiTheme="majorHAnsi" w:hAnsiTheme="majorHAnsi" w:cs="Tahoma"/>
          <w:sz w:val="22"/>
          <w:szCs w:val="22"/>
        </w:rPr>
        <w:t>8</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Kükürt</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Hidrojen Sülfür</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(H2S) 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5,</w:t>
      </w:r>
      <w:r w:rsidR="00DE614B" w:rsidRPr="00F21FC3">
        <w:rPr>
          <w:rFonts w:asciiTheme="majorHAnsi" w:hAnsiTheme="majorHAnsi" w:cs="Tahoma"/>
          <w:sz w:val="22"/>
          <w:szCs w:val="22"/>
        </w:rPr>
        <w:t>35</w:t>
      </w:r>
      <w:r w:rsidRPr="00F21FC3">
        <w:rPr>
          <w:rFonts w:asciiTheme="majorHAnsi" w:hAnsiTheme="majorHAnsi" w:cs="Tahoma"/>
          <w:sz w:val="22"/>
          <w:szCs w:val="22"/>
        </w:rPr>
        <w:t xml:space="preserve">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Merkaptan Kükürt Maks.</w:t>
      </w:r>
      <w:r w:rsidRPr="00F21FC3">
        <w:rPr>
          <w:rFonts w:asciiTheme="majorHAnsi" w:hAnsiTheme="majorHAnsi" w:cs="Tahoma"/>
          <w:sz w:val="22"/>
          <w:szCs w:val="22"/>
        </w:rPr>
        <w:tab/>
      </w:r>
      <w:r w:rsidR="00CB43A8" w:rsidRPr="00F21FC3">
        <w:rPr>
          <w:rFonts w:asciiTheme="majorHAnsi" w:hAnsiTheme="majorHAnsi" w:cs="Tahoma"/>
          <w:sz w:val="22"/>
          <w:szCs w:val="22"/>
        </w:rPr>
        <w:tab/>
      </w:r>
      <w:r w:rsidR="00CB43A8" w:rsidRPr="00F21FC3">
        <w:rPr>
          <w:rFonts w:asciiTheme="majorHAnsi" w:hAnsiTheme="majorHAnsi" w:cs="Tahoma"/>
          <w:sz w:val="22"/>
          <w:szCs w:val="22"/>
        </w:rPr>
        <w:tab/>
      </w:r>
      <w:r w:rsidRPr="00F21FC3">
        <w:rPr>
          <w:rFonts w:asciiTheme="majorHAnsi" w:hAnsiTheme="majorHAnsi" w:cs="Tahoma"/>
          <w:sz w:val="22"/>
          <w:szCs w:val="22"/>
        </w:rPr>
        <w:t>1</w:t>
      </w:r>
      <w:r w:rsidR="00DE614B" w:rsidRPr="00F21FC3">
        <w:rPr>
          <w:rFonts w:asciiTheme="majorHAnsi" w:hAnsiTheme="majorHAnsi" w:cs="Tahoma"/>
          <w:sz w:val="22"/>
          <w:szCs w:val="22"/>
        </w:rPr>
        <w:t>6</w:t>
      </w:r>
      <w:r w:rsidRPr="00F21FC3">
        <w:rPr>
          <w:rFonts w:asciiTheme="majorHAnsi" w:hAnsiTheme="majorHAnsi" w:cs="Tahoma"/>
          <w:sz w:val="22"/>
          <w:szCs w:val="22"/>
        </w:rPr>
        <w:t>,</w:t>
      </w:r>
      <w:r w:rsidR="00DE614B" w:rsidRPr="00F21FC3">
        <w:rPr>
          <w:rFonts w:asciiTheme="majorHAnsi" w:hAnsiTheme="majorHAnsi" w:cs="Tahoma"/>
          <w:sz w:val="22"/>
          <w:szCs w:val="22"/>
        </w:rPr>
        <w:t>07</w:t>
      </w:r>
      <w:r w:rsidRPr="00F21FC3">
        <w:rPr>
          <w:rFonts w:asciiTheme="majorHAnsi" w:hAnsiTheme="majorHAnsi" w:cs="Tahoma"/>
          <w:sz w:val="22"/>
          <w:szCs w:val="22"/>
        </w:rPr>
        <w:t xml:space="preserve">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Toplam Kükürt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Maks.</w:t>
      </w:r>
      <w:r w:rsidRPr="00F21FC3">
        <w:rPr>
          <w:rFonts w:asciiTheme="majorHAnsi" w:hAnsiTheme="majorHAnsi" w:cs="Tahoma"/>
          <w:sz w:val="22"/>
          <w:szCs w:val="22"/>
        </w:rPr>
        <w:tab/>
        <w:t>11</w:t>
      </w:r>
      <w:r w:rsidR="00DE614B" w:rsidRPr="00F21FC3">
        <w:rPr>
          <w:rFonts w:asciiTheme="majorHAnsi" w:hAnsiTheme="majorHAnsi" w:cs="Tahoma"/>
          <w:sz w:val="22"/>
          <w:szCs w:val="22"/>
        </w:rPr>
        <w:t>5</w:t>
      </w:r>
      <w:r w:rsidRPr="00F21FC3">
        <w:rPr>
          <w:rFonts w:asciiTheme="majorHAnsi" w:hAnsiTheme="majorHAnsi" w:cs="Tahoma"/>
          <w:sz w:val="22"/>
          <w:szCs w:val="22"/>
        </w:rPr>
        <w:t>,</w:t>
      </w:r>
      <w:r w:rsidR="00DE614B" w:rsidRPr="00F21FC3">
        <w:rPr>
          <w:rFonts w:asciiTheme="majorHAnsi" w:hAnsiTheme="majorHAnsi" w:cs="Tahoma"/>
          <w:sz w:val="22"/>
          <w:szCs w:val="22"/>
        </w:rPr>
        <w:t>5</w:t>
      </w:r>
      <w:r w:rsidRPr="00F21FC3">
        <w:rPr>
          <w:rFonts w:asciiTheme="majorHAnsi" w:hAnsiTheme="majorHAnsi" w:cs="Tahoma"/>
          <w:sz w:val="22"/>
          <w:szCs w:val="22"/>
        </w:rPr>
        <w:t>0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Üst Isıl Değer</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Maksimum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10</w:t>
      </w:r>
      <w:r w:rsidR="00865EF0" w:rsidRPr="00F21FC3">
        <w:rPr>
          <w:rFonts w:asciiTheme="majorHAnsi" w:hAnsiTheme="majorHAnsi" w:cs="Tahoma"/>
          <w:sz w:val="22"/>
          <w:szCs w:val="22"/>
        </w:rPr>
        <w:t>.</w:t>
      </w:r>
      <w:r w:rsidRPr="00F21FC3">
        <w:rPr>
          <w:rFonts w:asciiTheme="majorHAnsi" w:hAnsiTheme="majorHAnsi" w:cs="Tahoma"/>
          <w:sz w:val="22"/>
          <w:szCs w:val="22"/>
        </w:rPr>
        <w:t>427 Kcal/m</w:t>
      </w:r>
      <w:r w:rsidRPr="00F21FC3">
        <w:rPr>
          <w:rFonts w:asciiTheme="majorHAnsi" w:hAnsiTheme="majorHAnsi" w:cs="Tahoma"/>
          <w:sz w:val="22"/>
          <w:szCs w:val="22"/>
          <w:vertAlign w:val="superscript"/>
        </w:rPr>
        <w:t>3</w:t>
      </w: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Minimum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8</w:t>
      </w:r>
      <w:r w:rsidR="00865EF0" w:rsidRPr="00F21FC3">
        <w:rPr>
          <w:rFonts w:asciiTheme="majorHAnsi" w:hAnsiTheme="majorHAnsi" w:cs="Tahoma"/>
          <w:sz w:val="22"/>
          <w:szCs w:val="22"/>
        </w:rPr>
        <w:t>.</w:t>
      </w:r>
      <w:r w:rsidRPr="00F21FC3">
        <w:rPr>
          <w:rFonts w:asciiTheme="majorHAnsi" w:hAnsiTheme="majorHAnsi" w:cs="Tahoma"/>
          <w:sz w:val="22"/>
          <w:szCs w:val="22"/>
        </w:rPr>
        <w:t>100 Kcal/m</w:t>
      </w:r>
      <w:r w:rsidRPr="00F21FC3">
        <w:rPr>
          <w:rFonts w:asciiTheme="majorHAnsi" w:hAnsiTheme="majorHAnsi" w:cs="Tahoma"/>
          <w:sz w:val="22"/>
          <w:szCs w:val="22"/>
          <w:vertAlign w:val="superscript"/>
        </w:rPr>
        <w:t>3</w:t>
      </w:r>
    </w:p>
    <w:p w:rsidR="00CB43A8" w:rsidRPr="00F21FC3" w:rsidRDefault="00CB43A8"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Wobbe Sayısı</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Maksimum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00E6088B" w:rsidRPr="00F21FC3">
        <w:rPr>
          <w:rFonts w:asciiTheme="majorHAnsi" w:hAnsiTheme="majorHAnsi" w:cs="Tahoma"/>
          <w:sz w:val="22"/>
          <w:szCs w:val="22"/>
        </w:rPr>
        <w:t>13.000Kcal</w:t>
      </w: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Minimum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00E6088B" w:rsidRPr="00F21FC3">
        <w:rPr>
          <w:rFonts w:asciiTheme="majorHAnsi" w:hAnsiTheme="majorHAnsi" w:cs="Tahoma"/>
          <w:sz w:val="22"/>
          <w:szCs w:val="22"/>
        </w:rPr>
        <w:t>10.465Kcal</w:t>
      </w: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1D32F7" w:rsidRPr="00F21FC3" w:rsidRDefault="000A438D"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Su Çiğlenme Noktası</w:t>
      </w:r>
      <w:r w:rsidRPr="00F21FC3">
        <w:rPr>
          <w:rFonts w:asciiTheme="majorHAnsi" w:hAnsiTheme="majorHAnsi" w:cs="Tahoma"/>
          <w:sz w:val="22"/>
          <w:szCs w:val="22"/>
        </w:rPr>
        <w:tab/>
      </w:r>
      <w:r w:rsidRPr="00F21FC3">
        <w:rPr>
          <w:rFonts w:asciiTheme="majorHAnsi" w:hAnsiTheme="majorHAnsi" w:cs="Tahoma"/>
          <w:sz w:val="22"/>
          <w:szCs w:val="22"/>
        </w:rPr>
        <w:tab/>
      </w:r>
      <w:r w:rsidR="001D32F7" w:rsidRPr="00F21FC3">
        <w:rPr>
          <w:rFonts w:asciiTheme="majorHAnsi" w:hAnsiTheme="majorHAnsi" w:cs="Tahoma"/>
          <w:sz w:val="22"/>
          <w:szCs w:val="22"/>
        </w:rPr>
        <w:tab/>
      </w:r>
      <w:r w:rsidR="001D32F7" w:rsidRPr="00F21FC3">
        <w:rPr>
          <w:rFonts w:asciiTheme="majorHAnsi" w:hAnsiTheme="majorHAnsi" w:cs="Tahoma"/>
          <w:sz w:val="22"/>
          <w:szCs w:val="22"/>
        </w:rPr>
        <w:tab/>
      </w:r>
      <w:r w:rsidR="00707B09" w:rsidRPr="00F21FC3">
        <w:rPr>
          <w:rFonts w:asciiTheme="majorHAnsi" w:hAnsiTheme="majorHAnsi" w:cs="Tahoma"/>
          <w:sz w:val="22"/>
          <w:szCs w:val="22"/>
        </w:rPr>
        <w:t>Mak</w:t>
      </w:r>
      <w:r w:rsidR="001D32F7" w:rsidRPr="00F21FC3">
        <w:rPr>
          <w:rFonts w:asciiTheme="majorHAnsi" w:hAnsiTheme="majorHAnsi" w:cs="Tahoma"/>
          <w:sz w:val="22"/>
          <w:szCs w:val="22"/>
        </w:rPr>
        <w:t>s.</w:t>
      </w:r>
      <w:r w:rsidR="00E6088B" w:rsidRPr="00F21FC3">
        <w:rPr>
          <w:rFonts w:asciiTheme="majorHAnsi" w:hAnsiTheme="majorHAnsi" w:cs="Tahoma"/>
          <w:sz w:val="22"/>
          <w:szCs w:val="22"/>
        </w:rPr>
        <w:t>0</w:t>
      </w:r>
      <w:r w:rsidR="00707B09" w:rsidRPr="00F21FC3">
        <w:rPr>
          <w:rFonts w:asciiTheme="majorHAnsi" w:hAnsiTheme="majorHAnsi" w:cs="Tahoma"/>
          <w:sz w:val="22"/>
          <w:szCs w:val="22"/>
        </w:rPr>
        <w:t>°C (</w:t>
      </w:r>
      <w:r w:rsidR="00E6088B" w:rsidRPr="00F21FC3">
        <w:rPr>
          <w:rFonts w:asciiTheme="majorHAnsi" w:hAnsiTheme="majorHAnsi" w:cs="Tahoma"/>
          <w:sz w:val="22"/>
          <w:szCs w:val="22"/>
        </w:rPr>
        <w:t>Yaz Dönemi),</w:t>
      </w:r>
    </w:p>
    <w:p w:rsidR="00785CE5" w:rsidRPr="00F21FC3" w:rsidRDefault="00E6088B" w:rsidP="001D32F7">
      <w:pPr>
        <w:pStyle w:val="Normal1"/>
        <w:spacing w:before="0" w:beforeAutospacing="0" w:after="0" w:afterAutospacing="0"/>
        <w:ind w:left="3540" w:firstLine="708"/>
        <w:rPr>
          <w:rFonts w:asciiTheme="majorHAnsi" w:hAnsiTheme="majorHAnsi" w:cs="Tahoma"/>
          <w:sz w:val="22"/>
          <w:szCs w:val="22"/>
        </w:rPr>
      </w:pPr>
      <w:r w:rsidRPr="00F21FC3">
        <w:rPr>
          <w:rFonts w:asciiTheme="majorHAnsi" w:hAnsiTheme="majorHAnsi" w:cs="Tahoma"/>
          <w:sz w:val="22"/>
          <w:szCs w:val="22"/>
        </w:rPr>
        <w:t>-5°C (Diğer Dönemler) (44 Barg’a kadar)</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Hidrokarbon Çiğlenme Noktası</w:t>
      </w:r>
      <w:r w:rsidRPr="00F21FC3">
        <w:rPr>
          <w:rFonts w:asciiTheme="majorHAnsi" w:hAnsiTheme="majorHAnsi" w:cs="Tahoma"/>
          <w:sz w:val="22"/>
          <w:szCs w:val="22"/>
        </w:rPr>
        <w:tab/>
      </w:r>
      <w:r w:rsidR="00210DDA" w:rsidRPr="00F21FC3">
        <w:rPr>
          <w:rFonts w:asciiTheme="majorHAnsi" w:hAnsiTheme="majorHAnsi" w:cs="Tahoma"/>
          <w:sz w:val="22"/>
          <w:szCs w:val="22"/>
        </w:rPr>
        <w:tab/>
      </w:r>
      <w:r w:rsidRPr="00F21FC3">
        <w:rPr>
          <w:rFonts w:asciiTheme="majorHAnsi" w:hAnsiTheme="majorHAnsi" w:cs="Tahoma"/>
          <w:sz w:val="22"/>
          <w:szCs w:val="22"/>
        </w:rPr>
        <w:t>Maks</w:t>
      </w:r>
      <w:r w:rsidR="001D32F7" w:rsidRPr="00F21FC3">
        <w:rPr>
          <w:rFonts w:asciiTheme="majorHAnsi" w:hAnsiTheme="majorHAnsi" w:cs="Tahoma"/>
          <w:sz w:val="22"/>
          <w:szCs w:val="22"/>
        </w:rPr>
        <w:t>.</w:t>
      </w:r>
      <w:r w:rsidR="00E6088B" w:rsidRPr="00F21FC3">
        <w:rPr>
          <w:rFonts w:asciiTheme="majorHAnsi" w:hAnsiTheme="majorHAnsi" w:cs="Tahoma"/>
          <w:sz w:val="22"/>
          <w:szCs w:val="22"/>
        </w:rPr>
        <w:t>0</w:t>
      </w:r>
      <w:r w:rsidRPr="00F21FC3">
        <w:rPr>
          <w:rFonts w:asciiTheme="majorHAnsi" w:hAnsiTheme="majorHAnsi" w:cs="Tahoma"/>
          <w:sz w:val="22"/>
          <w:szCs w:val="22"/>
        </w:rPr>
        <w:t>°C (</w:t>
      </w:r>
      <w:r w:rsidR="00E6088B" w:rsidRPr="00F21FC3">
        <w:rPr>
          <w:rFonts w:asciiTheme="majorHAnsi" w:hAnsiTheme="majorHAnsi" w:cs="Tahoma"/>
          <w:sz w:val="22"/>
          <w:szCs w:val="22"/>
        </w:rPr>
        <w:t>67,5</w:t>
      </w:r>
      <w:r w:rsidRPr="00F21FC3">
        <w:rPr>
          <w:rFonts w:asciiTheme="majorHAnsi" w:hAnsiTheme="majorHAnsi" w:cs="Tahoma"/>
          <w:sz w:val="22"/>
          <w:szCs w:val="22"/>
        </w:rPr>
        <w:t>Barg’</w:t>
      </w:r>
      <w:r w:rsidR="00E6088B" w:rsidRPr="00F21FC3">
        <w:rPr>
          <w:rFonts w:asciiTheme="majorHAnsi" w:hAnsiTheme="majorHAnsi" w:cs="Tahoma"/>
          <w:sz w:val="22"/>
          <w:szCs w:val="22"/>
        </w:rPr>
        <w:t>a kadar</w:t>
      </w:r>
      <w:r w:rsidRPr="00F21FC3">
        <w:rPr>
          <w:rFonts w:asciiTheme="majorHAnsi" w:hAnsiTheme="majorHAnsi" w:cs="Tahoma"/>
          <w:sz w:val="22"/>
          <w:szCs w:val="22"/>
        </w:rPr>
        <w:t>)</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r w:rsidRPr="00F21FC3">
        <w:rPr>
          <w:rFonts w:asciiTheme="majorHAnsi" w:hAnsiTheme="majorHAnsi" w:cs="Tahoma"/>
          <w:sz w:val="22"/>
          <w:szCs w:val="22"/>
        </w:rPr>
        <w:t>: 15°C</w:t>
      </w:r>
      <w:r w:rsidR="00DE614B" w:rsidRPr="00F21FC3">
        <w:rPr>
          <w:rFonts w:asciiTheme="majorHAnsi" w:hAnsiTheme="majorHAnsi" w:cs="Tahoma"/>
          <w:sz w:val="22"/>
          <w:szCs w:val="22"/>
        </w:rPr>
        <w:t>’nin altındaki bir sıcaklıktaki</w:t>
      </w:r>
      <w:r w:rsidRPr="00F21FC3">
        <w:rPr>
          <w:rFonts w:asciiTheme="majorHAnsi" w:hAnsiTheme="majorHAnsi" w:cs="Tahoma"/>
          <w:sz w:val="22"/>
          <w:szCs w:val="22"/>
        </w:rPr>
        <w:t xml:space="preserve"> ve 1,01325 Bar mutlak basınçtaki 1 (bir) m</w:t>
      </w:r>
      <w:r w:rsidRPr="00F21FC3">
        <w:rPr>
          <w:rFonts w:asciiTheme="majorHAnsi" w:hAnsiTheme="majorHAnsi" w:cs="Tahoma"/>
          <w:sz w:val="22"/>
          <w:szCs w:val="22"/>
          <w:vertAlign w:val="superscript"/>
        </w:rPr>
        <w:t>3</w:t>
      </w:r>
      <w:r w:rsidRPr="00F21FC3">
        <w:rPr>
          <w:rFonts w:asciiTheme="majorHAnsi" w:hAnsiTheme="majorHAnsi" w:cs="Tahoma"/>
          <w:sz w:val="22"/>
          <w:szCs w:val="22"/>
        </w:rPr>
        <w:t xml:space="preserve"> gazın hacmine </w:t>
      </w:r>
      <w:r w:rsidR="00DE614B" w:rsidRPr="00F21FC3">
        <w:rPr>
          <w:rFonts w:asciiTheme="majorHAnsi" w:hAnsiTheme="majorHAnsi" w:cs="Tahoma"/>
          <w:sz w:val="22"/>
          <w:szCs w:val="22"/>
        </w:rPr>
        <w:t>eşittir</w:t>
      </w:r>
      <w:r w:rsidRPr="00F21FC3">
        <w:rPr>
          <w:rFonts w:asciiTheme="majorHAnsi" w:hAnsiTheme="majorHAnsi" w:cs="Tahoma"/>
          <w:sz w:val="22"/>
          <w:szCs w:val="22"/>
        </w:rPr>
        <w:t>.</w:t>
      </w:r>
    </w:p>
    <w:p w:rsidR="00210DDA" w:rsidRPr="00F21FC3" w:rsidRDefault="00210DDA" w:rsidP="001D32F7">
      <w:pPr>
        <w:pStyle w:val="BLMBALIK"/>
        <w:jc w:val="both"/>
        <w:rPr>
          <w:rFonts w:asciiTheme="majorHAnsi" w:hAnsiTheme="majorHAnsi" w:cs="Tahoma"/>
          <w:b w:val="0"/>
        </w:rPr>
      </w:pPr>
      <w:bookmarkStart w:id="57" w:name="_Toc215043299"/>
      <w:bookmarkStart w:id="58" w:name="_Toc233627150"/>
      <w:bookmarkStart w:id="59" w:name="_Toc223153026"/>
    </w:p>
    <w:p w:rsidR="00210DDA" w:rsidRPr="00F21FC3" w:rsidRDefault="00210DDA" w:rsidP="00B17422">
      <w:pPr>
        <w:pStyle w:val="BLMBALIK"/>
        <w:spacing w:before="120" w:after="120"/>
        <w:jc w:val="both"/>
        <w:rPr>
          <w:rFonts w:asciiTheme="majorHAnsi" w:hAnsiTheme="majorHAnsi" w:cs="Tahoma"/>
          <w:b w:val="0"/>
        </w:rPr>
      </w:pPr>
    </w:p>
    <w:p w:rsidR="00210DDA" w:rsidRPr="00F21FC3" w:rsidRDefault="00210DDA" w:rsidP="00B17422">
      <w:pPr>
        <w:pStyle w:val="BLMBALIK"/>
        <w:spacing w:before="120" w:after="120"/>
        <w:jc w:val="both"/>
        <w:rPr>
          <w:rFonts w:asciiTheme="majorHAnsi" w:hAnsiTheme="majorHAnsi" w:cs="Tahoma"/>
          <w:b w:val="0"/>
        </w:rPr>
      </w:pPr>
    </w:p>
    <w:p w:rsidR="00FB17D2" w:rsidRPr="00F21FC3" w:rsidRDefault="001D32F7" w:rsidP="001D32F7">
      <w:pPr>
        <w:rPr>
          <w:rFonts w:asciiTheme="majorHAnsi" w:hAnsiTheme="majorHAnsi" w:cs="Tahoma"/>
          <w:sz w:val="22"/>
          <w:szCs w:val="22"/>
        </w:rPr>
      </w:pPr>
      <w:r w:rsidRPr="00F21FC3">
        <w:rPr>
          <w:rFonts w:asciiTheme="majorHAnsi" w:hAnsiTheme="majorHAnsi" w:cs="Tahoma"/>
          <w:b/>
        </w:rPr>
        <w:br w:type="page"/>
      </w:r>
      <w:bookmarkEnd w:id="57"/>
      <w:bookmarkEnd w:id="58"/>
      <w:bookmarkEnd w:id="59"/>
    </w:p>
    <w:p w:rsidR="00EF27FA" w:rsidRPr="00F21FC3" w:rsidRDefault="00FB17D2" w:rsidP="00B17422">
      <w:pPr>
        <w:spacing w:before="120" w:after="120"/>
        <w:jc w:val="both"/>
        <w:rPr>
          <w:rFonts w:asciiTheme="majorHAnsi" w:hAnsiTheme="majorHAnsi" w:cs="Tahoma"/>
          <w:b/>
          <w:sz w:val="22"/>
          <w:szCs w:val="22"/>
        </w:rPr>
      </w:pPr>
      <w:r w:rsidRPr="00F21FC3">
        <w:rPr>
          <w:rFonts w:asciiTheme="majorHAnsi" w:hAnsiTheme="majorHAnsi" w:cs="Tahoma"/>
          <w:b/>
          <w:sz w:val="22"/>
          <w:szCs w:val="22"/>
        </w:rPr>
        <w:lastRenderedPageBreak/>
        <w:t>EK 2</w:t>
      </w:r>
      <w:r w:rsidR="001D32F7" w:rsidRPr="00F21FC3">
        <w:rPr>
          <w:rFonts w:asciiTheme="majorHAnsi" w:hAnsiTheme="majorHAnsi" w:cs="Tahoma"/>
          <w:b/>
          <w:sz w:val="22"/>
          <w:szCs w:val="22"/>
        </w:rPr>
        <w:t>.</w:t>
      </w:r>
      <w:r w:rsidR="00EF27FA" w:rsidRPr="00F21FC3">
        <w:rPr>
          <w:rFonts w:asciiTheme="majorHAnsi" w:hAnsiTheme="majorHAnsi" w:cs="Tahoma"/>
          <w:b/>
          <w:sz w:val="22"/>
          <w:szCs w:val="22"/>
        </w:rPr>
        <w:t>TESLİM NOKTASI VE TESLİM MİKTARI</w:t>
      </w:r>
    </w:p>
    <w:p w:rsidR="001D32F7" w:rsidRDefault="00B60F0A" w:rsidP="00B17422">
      <w:pPr>
        <w:spacing w:before="120" w:after="120"/>
        <w:jc w:val="both"/>
        <w:rPr>
          <w:rFonts w:asciiTheme="majorHAnsi" w:hAnsiTheme="majorHAnsi" w:cs="Tahoma"/>
          <w:b/>
          <w:sz w:val="22"/>
          <w:szCs w:val="22"/>
        </w:rPr>
      </w:pPr>
      <w:r>
        <w:rPr>
          <w:rFonts w:ascii="Cambria" w:hAnsi="Cambria" w:cstheme="minorHAnsi"/>
          <w:color w:val="000000"/>
          <w:sz w:val="22"/>
          <w:szCs w:val="22"/>
        </w:rPr>
        <w:t>Ayrancı</w:t>
      </w:r>
      <w:r w:rsidR="00D7254C" w:rsidRPr="00C16FFD">
        <w:rPr>
          <w:rFonts w:ascii="Cambria" w:hAnsi="Cambria" w:cstheme="minorHAnsi"/>
          <w:color w:val="000000"/>
          <w:sz w:val="22"/>
          <w:szCs w:val="22"/>
        </w:rPr>
        <w:t>/K</w:t>
      </w:r>
      <w:r>
        <w:rPr>
          <w:rFonts w:ascii="Cambria" w:hAnsi="Cambria" w:cstheme="minorHAnsi"/>
          <w:color w:val="000000"/>
          <w:sz w:val="22"/>
          <w:szCs w:val="22"/>
        </w:rPr>
        <w:t>ARAMAN</w:t>
      </w:r>
      <w:r w:rsidR="007003B7">
        <w:rPr>
          <w:rFonts w:ascii="Cambria" w:hAnsi="Cambria" w:cstheme="minorHAnsi"/>
          <w:color w:val="000000"/>
          <w:sz w:val="22"/>
          <w:szCs w:val="22"/>
        </w:rPr>
        <w:t>, Sarıveliler/KARAMAN</w:t>
      </w:r>
      <w:r w:rsidR="00070CC3">
        <w:rPr>
          <w:rFonts w:ascii="Cambria" w:hAnsi="Cambria" w:cstheme="minorHAnsi"/>
          <w:color w:val="000000"/>
          <w:sz w:val="22"/>
          <w:szCs w:val="22"/>
        </w:rPr>
        <w:t>, Başyayla/KARAMAN</w:t>
      </w:r>
    </w:p>
    <w:p w:rsidR="001D32F7" w:rsidRPr="00EE31F3" w:rsidRDefault="00D7254C" w:rsidP="00EE31F3">
      <w:pPr>
        <w:snapToGrid w:val="0"/>
        <w:jc w:val="both"/>
        <w:rPr>
          <w:rFonts w:ascii="Cambria" w:hAnsi="Cambria"/>
        </w:rPr>
      </w:pPr>
      <w:r>
        <w:rPr>
          <w:rFonts w:ascii="Cambria" w:hAnsi="Cambria"/>
        </w:rPr>
        <w:t xml:space="preserve">CNG Toplam Alım Miktarı </w:t>
      </w:r>
      <w:r w:rsidR="00070CC3">
        <w:rPr>
          <w:rFonts w:asciiTheme="minorHAnsi" w:hAnsiTheme="minorHAnsi" w:cstheme="minorHAnsi"/>
          <w:b/>
        </w:rPr>
        <w:t>2.841.404</w:t>
      </w:r>
      <w:r w:rsidR="00070CC3" w:rsidRPr="009779E0">
        <w:rPr>
          <w:rFonts w:asciiTheme="minorHAnsi" w:hAnsiTheme="minorHAnsi" w:cstheme="minorHAnsi"/>
          <w:b/>
        </w:rPr>
        <w:t xml:space="preserve"> </w:t>
      </w:r>
      <w:r w:rsidR="00070CC3" w:rsidRPr="008F520D">
        <w:rPr>
          <w:rFonts w:asciiTheme="minorHAnsi" w:hAnsiTheme="minorHAnsi" w:cstheme="minorHAnsi"/>
          <w:b/>
        </w:rPr>
        <w:t>Sm</w:t>
      </w:r>
      <w:r w:rsidR="00070CC3">
        <w:rPr>
          <w:rFonts w:asciiTheme="minorHAnsi" w:hAnsiTheme="minorHAnsi" w:cstheme="minorHAnsi"/>
          <w:b/>
        </w:rPr>
        <w:t>3</w:t>
      </w:r>
      <w:r w:rsidR="00070CC3" w:rsidRPr="008F520D">
        <w:rPr>
          <w:rFonts w:asciiTheme="minorHAnsi" w:hAnsiTheme="minorHAnsi" w:cstheme="minorHAnsi"/>
        </w:rPr>
        <w:t xml:space="preserve"> </w:t>
      </w:r>
      <w:r w:rsidRPr="00BB0ADA">
        <w:rPr>
          <w:rFonts w:ascii="Cambria" w:hAnsi="Cambria"/>
        </w:rPr>
        <w:t>olacaktır.</w:t>
      </w:r>
      <w:r w:rsidR="001D32F7">
        <w:rPr>
          <w:rFonts w:asciiTheme="majorHAnsi" w:hAnsiTheme="majorHAnsi" w:cs="Tahoma"/>
          <w:b/>
          <w:color w:val="000000"/>
          <w:sz w:val="22"/>
          <w:szCs w:val="22"/>
        </w:rPr>
        <w:br w:type="page"/>
      </w:r>
    </w:p>
    <w:p w:rsidR="001D1547" w:rsidRPr="0081013E" w:rsidRDefault="00FB17D2" w:rsidP="00B17422">
      <w:pPr>
        <w:pStyle w:val="BLMBALIK"/>
        <w:spacing w:before="120" w:after="120"/>
        <w:jc w:val="both"/>
        <w:rPr>
          <w:rFonts w:asciiTheme="majorHAnsi" w:hAnsiTheme="majorHAnsi" w:cs="Tahoma"/>
          <w:color w:val="000000"/>
        </w:rPr>
      </w:pPr>
      <w:r w:rsidRPr="0081013E">
        <w:rPr>
          <w:rFonts w:asciiTheme="majorHAnsi" w:hAnsiTheme="majorHAnsi" w:cs="Tahoma"/>
          <w:color w:val="000000"/>
        </w:rPr>
        <w:lastRenderedPageBreak/>
        <w:t>EK 3</w:t>
      </w:r>
      <w:r w:rsidR="001D32F7">
        <w:rPr>
          <w:rFonts w:asciiTheme="majorHAnsi" w:hAnsiTheme="majorHAnsi" w:cs="Tahoma"/>
          <w:color w:val="000000"/>
        </w:rPr>
        <w:t xml:space="preserve">. </w:t>
      </w:r>
      <w:r w:rsidR="00707B09" w:rsidRPr="0081013E">
        <w:rPr>
          <w:rFonts w:asciiTheme="majorHAnsi" w:hAnsiTheme="majorHAnsi" w:cs="Tahoma"/>
          <w:color w:val="000000"/>
        </w:rPr>
        <w:t>İMZA SİRKÜLERİ</w:t>
      </w:r>
    </w:p>
    <w:p w:rsidR="001D32F7" w:rsidRDefault="001D32F7">
      <w:pPr>
        <w:rPr>
          <w:rFonts w:asciiTheme="majorHAnsi" w:hAnsiTheme="majorHAnsi" w:cs="Tahoma"/>
          <w:b/>
          <w:color w:val="000000"/>
          <w:sz w:val="22"/>
          <w:szCs w:val="22"/>
        </w:rPr>
      </w:pPr>
      <w:r>
        <w:rPr>
          <w:rFonts w:asciiTheme="majorHAnsi" w:hAnsiTheme="majorHAnsi" w:cs="Tahoma"/>
          <w:color w:val="000000"/>
        </w:rPr>
        <w:br w:type="page"/>
      </w:r>
    </w:p>
    <w:p w:rsidR="00EF27FA" w:rsidRPr="0081013E" w:rsidRDefault="00EF27FA" w:rsidP="00B17422">
      <w:pPr>
        <w:pStyle w:val="BLMBALIK"/>
        <w:spacing w:before="120" w:after="120"/>
        <w:jc w:val="both"/>
        <w:rPr>
          <w:rFonts w:asciiTheme="majorHAnsi" w:hAnsiTheme="majorHAnsi" w:cs="Tahoma"/>
          <w:color w:val="000000"/>
        </w:rPr>
      </w:pPr>
      <w:r w:rsidRPr="0081013E">
        <w:rPr>
          <w:rFonts w:asciiTheme="majorHAnsi" w:hAnsiTheme="majorHAnsi" w:cs="Tahoma"/>
          <w:color w:val="000000"/>
        </w:rPr>
        <w:lastRenderedPageBreak/>
        <w:t>EK 4</w:t>
      </w:r>
      <w:r w:rsidR="001D32F7">
        <w:rPr>
          <w:rFonts w:asciiTheme="majorHAnsi" w:hAnsiTheme="majorHAnsi" w:cs="Tahoma"/>
          <w:color w:val="000000"/>
        </w:rPr>
        <w:t>.</w:t>
      </w:r>
      <w:r w:rsidRPr="0081013E">
        <w:rPr>
          <w:rFonts w:asciiTheme="majorHAnsi" w:hAnsiTheme="majorHAnsi" w:cs="Tahoma"/>
          <w:color w:val="000000"/>
        </w:rPr>
        <w:t xml:space="preserve"> TEKNİK ŞARTNAME</w:t>
      </w:r>
    </w:p>
    <w:p w:rsidR="004132AD" w:rsidRPr="001D32F7" w:rsidRDefault="004132AD" w:rsidP="001D32F7">
      <w:pPr>
        <w:rPr>
          <w:rFonts w:asciiTheme="majorHAnsi" w:hAnsiTheme="majorHAnsi" w:cs="Tahoma"/>
          <w:b/>
          <w:color w:val="000000"/>
          <w:sz w:val="22"/>
          <w:szCs w:val="22"/>
        </w:rPr>
      </w:pPr>
    </w:p>
    <w:sectPr w:rsidR="004132AD" w:rsidRPr="001D32F7" w:rsidSect="00C949D0">
      <w:footerReference w:type="default" r:id="rId10"/>
      <w:pgSz w:w="11906" w:h="16838"/>
      <w:pgMar w:top="1134" w:right="1134"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5426" w:rsidRDefault="00645426">
      <w:r>
        <w:separator/>
      </w:r>
    </w:p>
  </w:endnote>
  <w:endnote w:type="continuationSeparator" w:id="0">
    <w:p w:rsidR="00645426" w:rsidRDefault="00645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A2"/>
    <w:family w:val="roman"/>
    <w:pitch w:val="variable"/>
    <w:sig w:usb0="00000287" w:usb1="00000000" w:usb2="00000000" w:usb3="00000000" w:csb0="0000009F" w:csb1="00000000"/>
  </w:font>
  <w:font w:name="Century Gothic">
    <w:panose1 w:val="020B0502020202020204"/>
    <w:charset w:val="A2"/>
    <w:family w:val="swiss"/>
    <w:pitch w:val="variable"/>
    <w:sig w:usb0="00000287" w:usb1="00000000" w:usb2="00000000" w:usb3="00000000" w:csb0="0000009F"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A2"/>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47D" w:rsidRDefault="00F6647D" w:rsidP="001926C8">
    <w:pPr>
      <w:framePr w:wrap="around" w:vAnchor="text" w:hAnchor="margin" w:xAlign="center" w:y="1"/>
      <w:rPr>
        <w:rStyle w:val="SayfaNumaras"/>
        <w:rFonts w:ascii="Microsoft Sans Serif" w:hAnsi="Microsoft Sans Serif" w:cs="Microsoft Sans Serif"/>
        <w:b/>
        <w:color w:val="000000"/>
        <w:sz w:val="17"/>
      </w:rPr>
    </w:pPr>
    <w:bookmarkStart w:id="47" w:name="aliashHeaderTagBlack2FooterEvenPages"/>
    <w:bookmarkEnd w:id="47"/>
  </w:p>
  <w:p w:rsidR="00F6647D" w:rsidRDefault="00F6647D" w:rsidP="000E405C">
    <w:pPr>
      <w:framePr w:wrap="around" w:vAnchor="text" w:hAnchor="margin" w:xAlign="center" w:y="1"/>
    </w:pPr>
  </w:p>
  <w:p w:rsidR="00F6647D" w:rsidRDefault="00F6647D"/>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47D" w:rsidRDefault="00F6647D" w:rsidP="001926C8">
    <w:pPr>
      <w:rPr>
        <w:rFonts w:ascii="Microsoft Sans Serif" w:hAnsi="Microsoft Sans Serif" w:cs="Microsoft Sans Serif"/>
        <w:b/>
        <w:color w:val="000000"/>
        <w:sz w:val="17"/>
      </w:rPr>
    </w:pPr>
    <w:bookmarkStart w:id="60" w:name="aliashHeaderTagBlack6FooterPrimary"/>
    <w:bookmarkEnd w:id="60"/>
  </w:p>
  <w:p w:rsidR="00F6647D" w:rsidRPr="00554B6C" w:rsidRDefault="00F6647D" w:rsidP="00C949D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5426" w:rsidRDefault="00645426">
      <w:r>
        <w:separator/>
      </w:r>
    </w:p>
  </w:footnote>
  <w:footnote w:type="continuationSeparator" w:id="0">
    <w:p w:rsidR="00645426" w:rsidRDefault="0064542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19F6"/>
    <w:multiLevelType w:val="hybridMultilevel"/>
    <w:tmpl w:val="8DAED912"/>
    <w:lvl w:ilvl="0" w:tplc="28082DBA">
      <w:start w:val="1"/>
      <w:numFmt w:val="low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2DA69AF"/>
    <w:multiLevelType w:val="multilevel"/>
    <w:tmpl w:val="AA38BB40"/>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3816" w:hanging="1800"/>
      </w:pPr>
      <w:rPr>
        <w:rFonts w:hint="default"/>
        <w:b/>
      </w:rPr>
    </w:lvl>
  </w:abstractNum>
  <w:abstractNum w:abstractNumId="2" w15:restartNumberingAfterBreak="0">
    <w:nsid w:val="1C145063"/>
    <w:multiLevelType w:val="hybridMultilevel"/>
    <w:tmpl w:val="F9780786"/>
    <w:lvl w:ilvl="0" w:tplc="0876FBF2">
      <w:start w:val="1"/>
      <w:numFmt w:val="lowerLetter"/>
      <w:lvlText w:val="%1."/>
      <w:lvlJc w:val="left"/>
      <w:pPr>
        <w:ind w:left="1007" w:hanging="44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6CC2AD7"/>
    <w:multiLevelType w:val="multilevel"/>
    <w:tmpl w:val="969671C4"/>
    <w:lvl w:ilvl="0">
      <w:start w:val="1"/>
      <w:numFmt w:val="decimal"/>
      <w:lvlText w:val="%1."/>
      <w:lvlJc w:val="left"/>
      <w:pPr>
        <w:tabs>
          <w:tab w:val="num" w:pos="360"/>
        </w:tabs>
        <w:ind w:left="360" w:hanging="360"/>
      </w:pPr>
      <w:rPr>
        <w:rFonts w:hint="default"/>
        <w:b/>
      </w:rPr>
    </w:lvl>
    <w:lvl w:ilvl="1">
      <w:start w:val="1"/>
      <w:numFmt w:val="decimal"/>
      <w:pStyle w:val="ALTBALIK"/>
      <w:lvlText w:val="%1.%2."/>
      <w:lvlJc w:val="left"/>
      <w:pPr>
        <w:tabs>
          <w:tab w:val="num" w:pos="612"/>
        </w:tabs>
        <w:ind w:left="61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C293885"/>
    <w:multiLevelType w:val="multilevel"/>
    <w:tmpl w:val="9C6AF8D6"/>
    <w:lvl w:ilvl="0">
      <w:start w:val="1"/>
      <w:numFmt w:val="decimal"/>
      <w:lvlText w:val="%1."/>
      <w:lvlJc w:val="left"/>
      <w:pPr>
        <w:ind w:left="722" w:hanging="567"/>
      </w:pPr>
      <w:rPr>
        <w:rFonts w:ascii="Cambria" w:eastAsia="Cambria" w:hAnsi="Cambria" w:cs="Cambria" w:hint="default"/>
        <w:b/>
        <w:bCs/>
        <w:spacing w:val="-2"/>
        <w:w w:val="100"/>
        <w:sz w:val="22"/>
        <w:szCs w:val="22"/>
      </w:rPr>
    </w:lvl>
    <w:lvl w:ilvl="1">
      <w:start w:val="1"/>
      <w:numFmt w:val="decimal"/>
      <w:lvlText w:val="%1.%2."/>
      <w:lvlJc w:val="left"/>
      <w:pPr>
        <w:ind w:left="1288" w:hanging="567"/>
      </w:pPr>
      <w:rPr>
        <w:rFonts w:hint="default"/>
        <w:b/>
        <w:bCs/>
        <w:spacing w:val="-3"/>
        <w:w w:val="100"/>
      </w:rPr>
    </w:lvl>
    <w:lvl w:ilvl="2">
      <w:start w:val="1"/>
      <w:numFmt w:val="lowerLetter"/>
      <w:lvlText w:val="%3."/>
      <w:lvlJc w:val="left"/>
      <w:pPr>
        <w:ind w:left="1572" w:hanging="567"/>
      </w:pPr>
      <w:rPr>
        <w:rFonts w:ascii="Cambria" w:eastAsia="Cambria" w:hAnsi="Cambria" w:cs="Cambria" w:hint="default"/>
        <w:b/>
        <w:bCs/>
        <w:spacing w:val="-8"/>
        <w:w w:val="100"/>
        <w:sz w:val="24"/>
        <w:szCs w:val="24"/>
      </w:rPr>
    </w:lvl>
    <w:lvl w:ilvl="3">
      <w:numFmt w:val="bullet"/>
      <w:lvlText w:val="•"/>
      <w:lvlJc w:val="left"/>
      <w:pPr>
        <w:ind w:left="2550" w:hanging="567"/>
      </w:pPr>
      <w:rPr>
        <w:rFonts w:hint="default"/>
      </w:rPr>
    </w:lvl>
    <w:lvl w:ilvl="4">
      <w:numFmt w:val="bullet"/>
      <w:lvlText w:val="•"/>
      <w:lvlJc w:val="left"/>
      <w:pPr>
        <w:ind w:left="3520" w:hanging="567"/>
      </w:pPr>
      <w:rPr>
        <w:rFonts w:hint="default"/>
      </w:rPr>
    </w:lvl>
    <w:lvl w:ilvl="5">
      <w:numFmt w:val="bullet"/>
      <w:lvlText w:val="•"/>
      <w:lvlJc w:val="left"/>
      <w:pPr>
        <w:ind w:left="4490" w:hanging="567"/>
      </w:pPr>
      <w:rPr>
        <w:rFonts w:hint="default"/>
      </w:rPr>
    </w:lvl>
    <w:lvl w:ilvl="6">
      <w:numFmt w:val="bullet"/>
      <w:lvlText w:val="•"/>
      <w:lvlJc w:val="left"/>
      <w:pPr>
        <w:ind w:left="5460" w:hanging="567"/>
      </w:pPr>
      <w:rPr>
        <w:rFonts w:hint="default"/>
      </w:rPr>
    </w:lvl>
    <w:lvl w:ilvl="7">
      <w:numFmt w:val="bullet"/>
      <w:lvlText w:val="•"/>
      <w:lvlJc w:val="left"/>
      <w:pPr>
        <w:ind w:left="6430" w:hanging="567"/>
      </w:pPr>
      <w:rPr>
        <w:rFonts w:hint="default"/>
      </w:rPr>
    </w:lvl>
    <w:lvl w:ilvl="8">
      <w:numFmt w:val="bullet"/>
      <w:lvlText w:val="•"/>
      <w:lvlJc w:val="left"/>
      <w:pPr>
        <w:ind w:left="7400" w:hanging="567"/>
      </w:pPr>
      <w:rPr>
        <w:rFonts w:hint="default"/>
      </w:rPr>
    </w:lvl>
  </w:abstractNum>
  <w:num w:numId="1">
    <w:abstractNumId w:val="3"/>
  </w:num>
  <w:num w:numId="2">
    <w:abstractNumId w:val="1"/>
  </w:num>
  <w:num w:numId="3">
    <w:abstractNumId w:val="2"/>
  </w:num>
  <w:num w:numId="4">
    <w:abstractNumId w:val="0"/>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9D0"/>
    <w:rsid w:val="00000406"/>
    <w:rsid w:val="00001041"/>
    <w:rsid w:val="0000146F"/>
    <w:rsid w:val="000022B4"/>
    <w:rsid w:val="00002692"/>
    <w:rsid w:val="00002879"/>
    <w:rsid w:val="00002C61"/>
    <w:rsid w:val="00004017"/>
    <w:rsid w:val="00004FDC"/>
    <w:rsid w:val="000051B8"/>
    <w:rsid w:val="00005B3D"/>
    <w:rsid w:val="00005E62"/>
    <w:rsid w:val="00005F63"/>
    <w:rsid w:val="0000645D"/>
    <w:rsid w:val="0000689A"/>
    <w:rsid w:val="00006D1D"/>
    <w:rsid w:val="0000746E"/>
    <w:rsid w:val="00007D64"/>
    <w:rsid w:val="000112FF"/>
    <w:rsid w:val="00011429"/>
    <w:rsid w:val="00012EC7"/>
    <w:rsid w:val="000134F5"/>
    <w:rsid w:val="00013D20"/>
    <w:rsid w:val="00013F0F"/>
    <w:rsid w:val="00014204"/>
    <w:rsid w:val="0001447C"/>
    <w:rsid w:val="00014B8D"/>
    <w:rsid w:val="000155E4"/>
    <w:rsid w:val="000158A1"/>
    <w:rsid w:val="000168E9"/>
    <w:rsid w:val="00016CBB"/>
    <w:rsid w:val="00016D3D"/>
    <w:rsid w:val="0002020A"/>
    <w:rsid w:val="000219FE"/>
    <w:rsid w:val="00021EF5"/>
    <w:rsid w:val="00022413"/>
    <w:rsid w:val="000226DA"/>
    <w:rsid w:val="00023835"/>
    <w:rsid w:val="00023A63"/>
    <w:rsid w:val="000240A8"/>
    <w:rsid w:val="000253C3"/>
    <w:rsid w:val="00025671"/>
    <w:rsid w:val="00025FF1"/>
    <w:rsid w:val="000260A5"/>
    <w:rsid w:val="0002639F"/>
    <w:rsid w:val="00026BAF"/>
    <w:rsid w:val="00027C8B"/>
    <w:rsid w:val="00027F3D"/>
    <w:rsid w:val="0003025C"/>
    <w:rsid w:val="0003029C"/>
    <w:rsid w:val="0003039B"/>
    <w:rsid w:val="0003064A"/>
    <w:rsid w:val="00030A1E"/>
    <w:rsid w:val="00030F7A"/>
    <w:rsid w:val="0003122E"/>
    <w:rsid w:val="00031283"/>
    <w:rsid w:val="00031DB2"/>
    <w:rsid w:val="00031E0A"/>
    <w:rsid w:val="000321D3"/>
    <w:rsid w:val="00032428"/>
    <w:rsid w:val="000333F9"/>
    <w:rsid w:val="00033862"/>
    <w:rsid w:val="00033BE4"/>
    <w:rsid w:val="00034066"/>
    <w:rsid w:val="000340C9"/>
    <w:rsid w:val="000341E3"/>
    <w:rsid w:val="000344F3"/>
    <w:rsid w:val="00035295"/>
    <w:rsid w:val="00035CF2"/>
    <w:rsid w:val="00035F2D"/>
    <w:rsid w:val="00036415"/>
    <w:rsid w:val="00036BD0"/>
    <w:rsid w:val="00037341"/>
    <w:rsid w:val="00037F14"/>
    <w:rsid w:val="000402CC"/>
    <w:rsid w:val="00040969"/>
    <w:rsid w:val="0004098F"/>
    <w:rsid w:val="00040E05"/>
    <w:rsid w:val="00041882"/>
    <w:rsid w:val="00041BE3"/>
    <w:rsid w:val="00041C61"/>
    <w:rsid w:val="00041E10"/>
    <w:rsid w:val="0004200B"/>
    <w:rsid w:val="00042095"/>
    <w:rsid w:val="000423D4"/>
    <w:rsid w:val="00042A3D"/>
    <w:rsid w:val="00043FBA"/>
    <w:rsid w:val="000440F7"/>
    <w:rsid w:val="00044B84"/>
    <w:rsid w:val="0004509A"/>
    <w:rsid w:val="0004530D"/>
    <w:rsid w:val="00045EEA"/>
    <w:rsid w:val="000466E6"/>
    <w:rsid w:val="00046A2F"/>
    <w:rsid w:val="00046D2A"/>
    <w:rsid w:val="00047378"/>
    <w:rsid w:val="000479B2"/>
    <w:rsid w:val="000502DE"/>
    <w:rsid w:val="000505BA"/>
    <w:rsid w:val="000508FD"/>
    <w:rsid w:val="00050D36"/>
    <w:rsid w:val="00051C97"/>
    <w:rsid w:val="000524D3"/>
    <w:rsid w:val="00053CDC"/>
    <w:rsid w:val="00053D52"/>
    <w:rsid w:val="0005470A"/>
    <w:rsid w:val="000547B8"/>
    <w:rsid w:val="00054DAB"/>
    <w:rsid w:val="00054ECE"/>
    <w:rsid w:val="00055488"/>
    <w:rsid w:val="000555F7"/>
    <w:rsid w:val="00055DBE"/>
    <w:rsid w:val="000562A1"/>
    <w:rsid w:val="00056316"/>
    <w:rsid w:val="000563FE"/>
    <w:rsid w:val="00056A54"/>
    <w:rsid w:val="00057AA2"/>
    <w:rsid w:val="00057CC5"/>
    <w:rsid w:val="00057FAE"/>
    <w:rsid w:val="000603AA"/>
    <w:rsid w:val="000609DE"/>
    <w:rsid w:val="00062403"/>
    <w:rsid w:val="00062A7F"/>
    <w:rsid w:val="00062FFF"/>
    <w:rsid w:val="0006302C"/>
    <w:rsid w:val="000638B9"/>
    <w:rsid w:val="00063E5F"/>
    <w:rsid w:val="00064863"/>
    <w:rsid w:val="00064E3B"/>
    <w:rsid w:val="0006567E"/>
    <w:rsid w:val="00065A5F"/>
    <w:rsid w:val="00065EEF"/>
    <w:rsid w:val="000665D8"/>
    <w:rsid w:val="0006679D"/>
    <w:rsid w:val="00066CD0"/>
    <w:rsid w:val="00067638"/>
    <w:rsid w:val="000679B5"/>
    <w:rsid w:val="00070CC3"/>
    <w:rsid w:val="000716B3"/>
    <w:rsid w:val="000721B9"/>
    <w:rsid w:val="00072523"/>
    <w:rsid w:val="00072AA1"/>
    <w:rsid w:val="00072C9F"/>
    <w:rsid w:val="00072D9E"/>
    <w:rsid w:val="000740C1"/>
    <w:rsid w:val="00074ACA"/>
    <w:rsid w:val="00075004"/>
    <w:rsid w:val="000756E5"/>
    <w:rsid w:val="0007624F"/>
    <w:rsid w:val="000766B9"/>
    <w:rsid w:val="00076C6C"/>
    <w:rsid w:val="00077774"/>
    <w:rsid w:val="000803DC"/>
    <w:rsid w:val="000808E7"/>
    <w:rsid w:val="00080C2D"/>
    <w:rsid w:val="00081265"/>
    <w:rsid w:val="0008189F"/>
    <w:rsid w:val="000822AB"/>
    <w:rsid w:val="00082AE0"/>
    <w:rsid w:val="000836B1"/>
    <w:rsid w:val="00085707"/>
    <w:rsid w:val="00085AB8"/>
    <w:rsid w:val="00086087"/>
    <w:rsid w:val="000864B4"/>
    <w:rsid w:val="00086556"/>
    <w:rsid w:val="00086746"/>
    <w:rsid w:val="0008774B"/>
    <w:rsid w:val="00087B8A"/>
    <w:rsid w:val="00090B37"/>
    <w:rsid w:val="00090F17"/>
    <w:rsid w:val="00091266"/>
    <w:rsid w:val="00091834"/>
    <w:rsid w:val="000948D2"/>
    <w:rsid w:val="000952A7"/>
    <w:rsid w:val="000956B9"/>
    <w:rsid w:val="00096259"/>
    <w:rsid w:val="0009652C"/>
    <w:rsid w:val="00096763"/>
    <w:rsid w:val="00096ED7"/>
    <w:rsid w:val="00097BFD"/>
    <w:rsid w:val="000A0B25"/>
    <w:rsid w:val="000A0E4D"/>
    <w:rsid w:val="000A19D5"/>
    <w:rsid w:val="000A1FB9"/>
    <w:rsid w:val="000A2036"/>
    <w:rsid w:val="000A206D"/>
    <w:rsid w:val="000A2331"/>
    <w:rsid w:val="000A2DCB"/>
    <w:rsid w:val="000A36EF"/>
    <w:rsid w:val="000A399C"/>
    <w:rsid w:val="000A4032"/>
    <w:rsid w:val="000A438D"/>
    <w:rsid w:val="000A484C"/>
    <w:rsid w:val="000A5464"/>
    <w:rsid w:val="000A5760"/>
    <w:rsid w:val="000A5765"/>
    <w:rsid w:val="000A58EA"/>
    <w:rsid w:val="000A71E4"/>
    <w:rsid w:val="000A76C8"/>
    <w:rsid w:val="000A7B55"/>
    <w:rsid w:val="000B00EA"/>
    <w:rsid w:val="000B00F1"/>
    <w:rsid w:val="000B02AC"/>
    <w:rsid w:val="000B0670"/>
    <w:rsid w:val="000B072E"/>
    <w:rsid w:val="000B1641"/>
    <w:rsid w:val="000B1B6A"/>
    <w:rsid w:val="000B2426"/>
    <w:rsid w:val="000B2613"/>
    <w:rsid w:val="000B2E4D"/>
    <w:rsid w:val="000B3802"/>
    <w:rsid w:val="000B40F1"/>
    <w:rsid w:val="000B4106"/>
    <w:rsid w:val="000B48BB"/>
    <w:rsid w:val="000B4B21"/>
    <w:rsid w:val="000B646D"/>
    <w:rsid w:val="000B653B"/>
    <w:rsid w:val="000B6F8D"/>
    <w:rsid w:val="000B6FAE"/>
    <w:rsid w:val="000B72B0"/>
    <w:rsid w:val="000B744A"/>
    <w:rsid w:val="000B751A"/>
    <w:rsid w:val="000B7767"/>
    <w:rsid w:val="000B7804"/>
    <w:rsid w:val="000C0530"/>
    <w:rsid w:val="000C0625"/>
    <w:rsid w:val="000C1495"/>
    <w:rsid w:val="000C18AC"/>
    <w:rsid w:val="000C23E2"/>
    <w:rsid w:val="000C2529"/>
    <w:rsid w:val="000C28A0"/>
    <w:rsid w:val="000C33A3"/>
    <w:rsid w:val="000C3C48"/>
    <w:rsid w:val="000C44DE"/>
    <w:rsid w:val="000C460D"/>
    <w:rsid w:val="000C46F4"/>
    <w:rsid w:val="000C4B83"/>
    <w:rsid w:val="000C534A"/>
    <w:rsid w:val="000C58B9"/>
    <w:rsid w:val="000C7093"/>
    <w:rsid w:val="000C7265"/>
    <w:rsid w:val="000C79A8"/>
    <w:rsid w:val="000D0263"/>
    <w:rsid w:val="000D1867"/>
    <w:rsid w:val="000D18FB"/>
    <w:rsid w:val="000D2029"/>
    <w:rsid w:val="000D21CB"/>
    <w:rsid w:val="000D25ED"/>
    <w:rsid w:val="000D29C4"/>
    <w:rsid w:val="000D3A8D"/>
    <w:rsid w:val="000D45B4"/>
    <w:rsid w:val="000D475B"/>
    <w:rsid w:val="000D6B84"/>
    <w:rsid w:val="000D6CD5"/>
    <w:rsid w:val="000D73F1"/>
    <w:rsid w:val="000D7558"/>
    <w:rsid w:val="000D7ECA"/>
    <w:rsid w:val="000E055F"/>
    <w:rsid w:val="000E06AA"/>
    <w:rsid w:val="000E0AE8"/>
    <w:rsid w:val="000E1836"/>
    <w:rsid w:val="000E1A63"/>
    <w:rsid w:val="000E1E48"/>
    <w:rsid w:val="000E2783"/>
    <w:rsid w:val="000E30B7"/>
    <w:rsid w:val="000E405C"/>
    <w:rsid w:val="000E4953"/>
    <w:rsid w:val="000E49E2"/>
    <w:rsid w:val="000E4F69"/>
    <w:rsid w:val="000E59F6"/>
    <w:rsid w:val="000E6402"/>
    <w:rsid w:val="000E653A"/>
    <w:rsid w:val="000E6D11"/>
    <w:rsid w:val="000E6D12"/>
    <w:rsid w:val="000E7C05"/>
    <w:rsid w:val="000F105A"/>
    <w:rsid w:val="000F125A"/>
    <w:rsid w:val="000F17D2"/>
    <w:rsid w:val="000F1A0C"/>
    <w:rsid w:val="000F1A52"/>
    <w:rsid w:val="000F26DD"/>
    <w:rsid w:val="000F2AA9"/>
    <w:rsid w:val="000F2B52"/>
    <w:rsid w:val="000F2F41"/>
    <w:rsid w:val="000F4085"/>
    <w:rsid w:val="000F40C3"/>
    <w:rsid w:val="000F411A"/>
    <w:rsid w:val="000F4794"/>
    <w:rsid w:val="000F49E8"/>
    <w:rsid w:val="000F61D6"/>
    <w:rsid w:val="000F6252"/>
    <w:rsid w:val="000F63E3"/>
    <w:rsid w:val="000F7069"/>
    <w:rsid w:val="000F74D0"/>
    <w:rsid w:val="000F788C"/>
    <w:rsid w:val="0010006F"/>
    <w:rsid w:val="00100896"/>
    <w:rsid w:val="00101CBC"/>
    <w:rsid w:val="001026D7"/>
    <w:rsid w:val="00102C1F"/>
    <w:rsid w:val="00102D5B"/>
    <w:rsid w:val="0010328D"/>
    <w:rsid w:val="00103967"/>
    <w:rsid w:val="00104479"/>
    <w:rsid w:val="00104D8F"/>
    <w:rsid w:val="001057E1"/>
    <w:rsid w:val="00105A74"/>
    <w:rsid w:val="00105B7A"/>
    <w:rsid w:val="00106C6B"/>
    <w:rsid w:val="00107455"/>
    <w:rsid w:val="00110D6F"/>
    <w:rsid w:val="00110F02"/>
    <w:rsid w:val="00111208"/>
    <w:rsid w:val="001112E0"/>
    <w:rsid w:val="001116C4"/>
    <w:rsid w:val="0011196F"/>
    <w:rsid w:val="0011292C"/>
    <w:rsid w:val="00112945"/>
    <w:rsid w:val="0011416D"/>
    <w:rsid w:val="0011422A"/>
    <w:rsid w:val="0011427D"/>
    <w:rsid w:val="00114734"/>
    <w:rsid w:val="00114AFF"/>
    <w:rsid w:val="00115489"/>
    <w:rsid w:val="001171D8"/>
    <w:rsid w:val="00117C10"/>
    <w:rsid w:val="001202BE"/>
    <w:rsid w:val="0012045E"/>
    <w:rsid w:val="00120663"/>
    <w:rsid w:val="001206B8"/>
    <w:rsid w:val="00121019"/>
    <w:rsid w:val="001219CC"/>
    <w:rsid w:val="00121B80"/>
    <w:rsid w:val="00121CBB"/>
    <w:rsid w:val="001228D6"/>
    <w:rsid w:val="00123401"/>
    <w:rsid w:val="001237E4"/>
    <w:rsid w:val="00123C69"/>
    <w:rsid w:val="00124D10"/>
    <w:rsid w:val="0012566C"/>
    <w:rsid w:val="001258E6"/>
    <w:rsid w:val="00125E7D"/>
    <w:rsid w:val="00126B32"/>
    <w:rsid w:val="00126D45"/>
    <w:rsid w:val="0012718B"/>
    <w:rsid w:val="0012743D"/>
    <w:rsid w:val="00127E31"/>
    <w:rsid w:val="001302A9"/>
    <w:rsid w:val="001308BF"/>
    <w:rsid w:val="00130A8F"/>
    <w:rsid w:val="001313F9"/>
    <w:rsid w:val="0013161C"/>
    <w:rsid w:val="0013268C"/>
    <w:rsid w:val="00132F44"/>
    <w:rsid w:val="0013304E"/>
    <w:rsid w:val="00133CF9"/>
    <w:rsid w:val="0013414F"/>
    <w:rsid w:val="001352DA"/>
    <w:rsid w:val="00135796"/>
    <w:rsid w:val="00135B8F"/>
    <w:rsid w:val="00135C10"/>
    <w:rsid w:val="001360C5"/>
    <w:rsid w:val="00136213"/>
    <w:rsid w:val="00137144"/>
    <w:rsid w:val="00140B5E"/>
    <w:rsid w:val="00140EE6"/>
    <w:rsid w:val="001411E9"/>
    <w:rsid w:val="001415B7"/>
    <w:rsid w:val="001421F0"/>
    <w:rsid w:val="00142BD9"/>
    <w:rsid w:val="001431AE"/>
    <w:rsid w:val="00143683"/>
    <w:rsid w:val="001436D1"/>
    <w:rsid w:val="001436ED"/>
    <w:rsid w:val="0014432E"/>
    <w:rsid w:val="00144E63"/>
    <w:rsid w:val="00145219"/>
    <w:rsid w:val="00146DF5"/>
    <w:rsid w:val="00147581"/>
    <w:rsid w:val="001476BE"/>
    <w:rsid w:val="0014778E"/>
    <w:rsid w:val="00147F89"/>
    <w:rsid w:val="0015012E"/>
    <w:rsid w:val="00151189"/>
    <w:rsid w:val="001514FF"/>
    <w:rsid w:val="001515BC"/>
    <w:rsid w:val="001523B7"/>
    <w:rsid w:val="001528BF"/>
    <w:rsid w:val="00152B13"/>
    <w:rsid w:val="00153159"/>
    <w:rsid w:val="00153E55"/>
    <w:rsid w:val="00153F48"/>
    <w:rsid w:val="001544F8"/>
    <w:rsid w:val="00154D50"/>
    <w:rsid w:val="001551D8"/>
    <w:rsid w:val="00155367"/>
    <w:rsid w:val="00155509"/>
    <w:rsid w:val="00155719"/>
    <w:rsid w:val="0015592C"/>
    <w:rsid w:val="00155A26"/>
    <w:rsid w:val="00155BB7"/>
    <w:rsid w:val="00155C43"/>
    <w:rsid w:val="00156117"/>
    <w:rsid w:val="001568E5"/>
    <w:rsid w:val="001570AC"/>
    <w:rsid w:val="00157670"/>
    <w:rsid w:val="00157ADD"/>
    <w:rsid w:val="0016044E"/>
    <w:rsid w:val="001604CB"/>
    <w:rsid w:val="00161D1F"/>
    <w:rsid w:val="00161D7E"/>
    <w:rsid w:val="0016237E"/>
    <w:rsid w:val="001629D9"/>
    <w:rsid w:val="00162F54"/>
    <w:rsid w:val="00163806"/>
    <w:rsid w:val="0016395C"/>
    <w:rsid w:val="00163E31"/>
    <w:rsid w:val="00164873"/>
    <w:rsid w:val="00164D0C"/>
    <w:rsid w:val="0016555C"/>
    <w:rsid w:val="00165676"/>
    <w:rsid w:val="00165699"/>
    <w:rsid w:val="00166002"/>
    <w:rsid w:val="001667AB"/>
    <w:rsid w:val="00166833"/>
    <w:rsid w:val="00167019"/>
    <w:rsid w:val="00167046"/>
    <w:rsid w:val="00167ECA"/>
    <w:rsid w:val="001701C1"/>
    <w:rsid w:val="001722EA"/>
    <w:rsid w:val="00173109"/>
    <w:rsid w:val="001736F6"/>
    <w:rsid w:val="00173C7F"/>
    <w:rsid w:val="00173D5A"/>
    <w:rsid w:val="001746F2"/>
    <w:rsid w:val="0017526A"/>
    <w:rsid w:val="00175716"/>
    <w:rsid w:val="00175807"/>
    <w:rsid w:val="00176444"/>
    <w:rsid w:val="00176DA7"/>
    <w:rsid w:val="00176F0B"/>
    <w:rsid w:val="00177234"/>
    <w:rsid w:val="0018034B"/>
    <w:rsid w:val="001803DC"/>
    <w:rsid w:val="00180FAF"/>
    <w:rsid w:val="001821C4"/>
    <w:rsid w:val="001821D2"/>
    <w:rsid w:val="00182D22"/>
    <w:rsid w:val="00183043"/>
    <w:rsid w:val="00183B2E"/>
    <w:rsid w:val="00183BFD"/>
    <w:rsid w:val="00184852"/>
    <w:rsid w:val="00184B31"/>
    <w:rsid w:val="00184F91"/>
    <w:rsid w:val="00185AD8"/>
    <w:rsid w:val="00185B16"/>
    <w:rsid w:val="0018604E"/>
    <w:rsid w:val="00186666"/>
    <w:rsid w:val="00186771"/>
    <w:rsid w:val="00186A99"/>
    <w:rsid w:val="00186ECD"/>
    <w:rsid w:val="00186F28"/>
    <w:rsid w:val="00187043"/>
    <w:rsid w:val="00190887"/>
    <w:rsid w:val="00190C51"/>
    <w:rsid w:val="0019133D"/>
    <w:rsid w:val="00191872"/>
    <w:rsid w:val="001918FD"/>
    <w:rsid w:val="0019205A"/>
    <w:rsid w:val="001926A8"/>
    <w:rsid w:val="001926C8"/>
    <w:rsid w:val="0019292D"/>
    <w:rsid w:val="001930A9"/>
    <w:rsid w:val="00193151"/>
    <w:rsid w:val="001931FD"/>
    <w:rsid w:val="00193FAD"/>
    <w:rsid w:val="00194952"/>
    <w:rsid w:val="00194E3A"/>
    <w:rsid w:val="00195812"/>
    <w:rsid w:val="00197355"/>
    <w:rsid w:val="001976A2"/>
    <w:rsid w:val="001A0645"/>
    <w:rsid w:val="001A06B7"/>
    <w:rsid w:val="001A19BE"/>
    <w:rsid w:val="001A1FDA"/>
    <w:rsid w:val="001A222E"/>
    <w:rsid w:val="001A247F"/>
    <w:rsid w:val="001A298F"/>
    <w:rsid w:val="001A3A12"/>
    <w:rsid w:val="001A44F6"/>
    <w:rsid w:val="001A5765"/>
    <w:rsid w:val="001A5C17"/>
    <w:rsid w:val="001A5DF3"/>
    <w:rsid w:val="001A5F5C"/>
    <w:rsid w:val="001A63CA"/>
    <w:rsid w:val="001A6933"/>
    <w:rsid w:val="001A6B36"/>
    <w:rsid w:val="001A6DAA"/>
    <w:rsid w:val="001A72CB"/>
    <w:rsid w:val="001A780A"/>
    <w:rsid w:val="001B0FD8"/>
    <w:rsid w:val="001B1195"/>
    <w:rsid w:val="001B174D"/>
    <w:rsid w:val="001B256F"/>
    <w:rsid w:val="001B32BC"/>
    <w:rsid w:val="001B3473"/>
    <w:rsid w:val="001B34B3"/>
    <w:rsid w:val="001B38B3"/>
    <w:rsid w:val="001B448E"/>
    <w:rsid w:val="001B4E62"/>
    <w:rsid w:val="001B5B19"/>
    <w:rsid w:val="001B68A3"/>
    <w:rsid w:val="001B6E53"/>
    <w:rsid w:val="001B7249"/>
    <w:rsid w:val="001B7797"/>
    <w:rsid w:val="001B7D90"/>
    <w:rsid w:val="001C005F"/>
    <w:rsid w:val="001C00F0"/>
    <w:rsid w:val="001C0463"/>
    <w:rsid w:val="001C0D4D"/>
    <w:rsid w:val="001C0F95"/>
    <w:rsid w:val="001C10AF"/>
    <w:rsid w:val="001C13B1"/>
    <w:rsid w:val="001C1A64"/>
    <w:rsid w:val="001C1F13"/>
    <w:rsid w:val="001C2995"/>
    <w:rsid w:val="001C30DF"/>
    <w:rsid w:val="001C34ED"/>
    <w:rsid w:val="001C34F8"/>
    <w:rsid w:val="001C4AC2"/>
    <w:rsid w:val="001C4C42"/>
    <w:rsid w:val="001C56EC"/>
    <w:rsid w:val="001C5B52"/>
    <w:rsid w:val="001C6015"/>
    <w:rsid w:val="001C648D"/>
    <w:rsid w:val="001C6DD8"/>
    <w:rsid w:val="001C6F26"/>
    <w:rsid w:val="001C7015"/>
    <w:rsid w:val="001C7134"/>
    <w:rsid w:val="001C753F"/>
    <w:rsid w:val="001D05BA"/>
    <w:rsid w:val="001D1547"/>
    <w:rsid w:val="001D1551"/>
    <w:rsid w:val="001D25A8"/>
    <w:rsid w:val="001D26BF"/>
    <w:rsid w:val="001D2BBD"/>
    <w:rsid w:val="001D2E60"/>
    <w:rsid w:val="001D30F4"/>
    <w:rsid w:val="001D32DC"/>
    <w:rsid w:val="001D32F7"/>
    <w:rsid w:val="001D3520"/>
    <w:rsid w:val="001D35F1"/>
    <w:rsid w:val="001D4615"/>
    <w:rsid w:val="001D4853"/>
    <w:rsid w:val="001D52E4"/>
    <w:rsid w:val="001D5B32"/>
    <w:rsid w:val="001D631A"/>
    <w:rsid w:val="001D658F"/>
    <w:rsid w:val="001D677F"/>
    <w:rsid w:val="001D6A55"/>
    <w:rsid w:val="001D7223"/>
    <w:rsid w:val="001D7389"/>
    <w:rsid w:val="001E080E"/>
    <w:rsid w:val="001E0B90"/>
    <w:rsid w:val="001E120E"/>
    <w:rsid w:val="001E13F3"/>
    <w:rsid w:val="001E1D34"/>
    <w:rsid w:val="001E1E3E"/>
    <w:rsid w:val="001E2D3A"/>
    <w:rsid w:val="001E3679"/>
    <w:rsid w:val="001E3690"/>
    <w:rsid w:val="001E36A5"/>
    <w:rsid w:val="001E38E8"/>
    <w:rsid w:val="001E3D4C"/>
    <w:rsid w:val="001E408B"/>
    <w:rsid w:val="001E4092"/>
    <w:rsid w:val="001E4247"/>
    <w:rsid w:val="001E4B6C"/>
    <w:rsid w:val="001E4F9F"/>
    <w:rsid w:val="001E55CC"/>
    <w:rsid w:val="001E5721"/>
    <w:rsid w:val="001E579A"/>
    <w:rsid w:val="001E5A0B"/>
    <w:rsid w:val="001E60C3"/>
    <w:rsid w:val="001E6164"/>
    <w:rsid w:val="001E651C"/>
    <w:rsid w:val="001E6B7E"/>
    <w:rsid w:val="001E6DF0"/>
    <w:rsid w:val="001E6E99"/>
    <w:rsid w:val="001E7143"/>
    <w:rsid w:val="001E75E4"/>
    <w:rsid w:val="001E797A"/>
    <w:rsid w:val="001F0618"/>
    <w:rsid w:val="001F0910"/>
    <w:rsid w:val="001F15AA"/>
    <w:rsid w:val="001F1EB5"/>
    <w:rsid w:val="001F2038"/>
    <w:rsid w:val="001F28B1"/>
    <w:rsid w:val="001F2C06"/>
    <w:rsid w:val="001F3013"/>
    <w:rsid w:val="001F378B"/>
    <w:rsid w:val="001F3AF3"/>
    <w:rsid w:val="001F3D36"/>
    <w:rsid w:val="001F40B1"/>
    <w:rsid w:val="001F47B0"/>
    <w:rsid w:val="001F480D"/>
    <w:rsid w:val="001F4D54"/>
    <w:rsid w:val="001F5600"/>
    <w:rsid w:val="001F5920"/>
    <w:rsid w:val="001F6211"/>
    <w:rsid w:val="001F6349"/>
    <w:rsid w:val="00200111"/>
    <w:rsid w:val="002004CA"/>
    <w:rsid w:val="0020051E"/>
    <w:rsid w:val="00201989"/>
    <w:rsid w:val="0020298A"/>
    <w:rsid w:val="00203293"/>
    <w:rsid w:val="00203FD8"/>
    <w:rsid w:val="002040A3"/>
    <w:rsid w:val="0020422E"/>
    <w:rsid w:val="0020451E"/>
    <w:rsid w:val="00204617"/>
    <w:rsid w:val="00204ED6"/>
    <w:rsid w:val="0020551C"/>
    <w:rsid w:val="00205AD3"/>
    <w:rsid w:val="00205F26"/>
    <w:rsid w:val="0020641A"/>
    <w:rsid w:val="002068B3"/>
    <w:rsid w:val="00206A76"/>
    <w:rsid w:val="00206E2A"/>
    <w:rsid w:val="00206FDF"/>
    <w:rsid w:val="00207299"/>
    <w:rsid w:val="00207D3D"/>
    <w:rsid w:val="00207DF2"/>
    <w:rsid w:val="00207FDC"/>
    <w:rsid w:val="002107EF"/>
    <w:rsid w:val="00210DDA"/>
    <w:rsid w:val="00211B79"/>
    <w:rsid w:val="0021217E"/>
    <w:rsid w:val="002126DC"/>
    <w:rsid w:val="00212AA0"/>
    <w:rsid w:val="00212CBB"/>
    <w:rsid w:val="00213766"/>
    <w:rsid w:val="00213D60"/>
    <w:rsid w:val="00213E1A"/>
    <w:rsid w:val="002145CB"/>
    <w:rsid w:val="00214E93"/>
    <w:rsid w:val="0021554C"/>
    <w:rsid w:val="002160EE"/>
    <w:rsid w:val="0021652A"/>
    <w:rsid w:val="002168E7"/>
    <w:rsid w:val="002171DC"/>
    <w:rsid w:val="00217428"/>
    <w:rsid w:val="00217D29"/>
    <w:rsid w:val="00217EAE"/>
    <w:rsid w:val="002203BB"/>
    <w:rsid w:val="00220475"/>
    <w:rsid w:val="00222030"/>
    <w:rsid w:val="0022211D"/>
    <w:rsid w:val="00222533"/>
    <w:rsid w:val="002225A7"/>
    <w:rsid w:val="00222A07"/>
    <w:rsid w:val="00222A66"/>
    <w:rsid w:val="00222ABD"/>
    <w:rsid w:val="002232F4"/>
    <w:rsid w:val="0022344D"/>
    <w:rsid w:val="00225628"/>
    <w:rsid w:val="00225E85"/>
    <w:rsid w:val="00225F91"/>
    <w:rsid w:val="00226779"/>
    <w:rsid w:val="00226B7B"/>
    <w:rsid w:val="00226E3A"/>
    <w:rsid w:val="00227D11"/>
    <w:rsid w:val="00227DFF"/>
    <w:rsid w:val="002301DF"/>
    <w:rsid w:val="00230400"/>
    <w:rsid w:val="00230BF0"/>
    <w:rsid w:val="00230E87"/>
    <w:rsid w:val="0023144B"/>
    <w:rsid w:val="002314D7"/>
    <w:rsid w:val="0023253F"/>
    <w:rsid w:val="0023259C"/>
    <w:rsid w:val="00232F25"/>
    <w:rsid w:val="002332A9"/>
    <w:rsid w:val="002346EC"/>
    <w:rsid w:val="00234B3F"/>
    <w:rsid w:val="00234C7B"/>
    <w:rsid w:val="002352B5"/>
    <w:rsid w:val="002357AC"/>
    <w:rsid w:val="00235E66"/>
    <w:rsid w:val="00236303"/>
    <w:rsid w:val="00236384"/>
    <w:rsid w:val="002364E3"/>
    <w:rsid w:val="00237912"/>
    <w:rsid w:val="00237A9B"/>
    <w:rsid w:val="00240007"/>
    <w:rsid w:val="002413E0"/>
    <w:rsid w:val="00241793"/>
    <w:rsid w:val="00241DCF"/>
    <w:rsid w:val="00241F99"/>
    <w:rsid w:val="00242D3F"/>
    <w:rsid w:val="00243762"/>
    <w:rsid w:val="002447E1"/>
    <w:rsid w:val="002448C2"/>
    <w:rsid w:val="002464DF"/>
    <w:rsid w:val="0024693F"/>
    <w:rsid w:val="00246B18"/>
    <w:rsid w:val="00247AC3"/>
    <w:rsid w:val="00250077"/>
    <w:rsid w:val="00251122"/>
    <w:rsid w:val="002522C0"/>
    <w:rsid w:val="002526CC"/>
    <w:rsid w:val="00252E6D"/>
    <w:rsid w:val="002532DF"/>
    <w:rsid w:val="002541EB"/>
    <w:rsid w:val="00255975"/>
    <w:rsid w:val="00256C73"/>
    <w:rsid w:val="002573E4"/>
    <w:rsid w:val="00257AB5"/>
    <w:rsid w:val="00260092"/>
    <w:rsid w:val="00260608"/>
    <w:rsid w:val="002607C4"/>
    <w:rsid w:val="00260C4C"/>
    <w:rsid w:val="00260E28"/>
    <w:rsid w:val="002631E9"/>
    <w:rsid w:val="002634F0"/>
    <w:rsid w:val="00263A7E"/>
    <w:rsid w:val="00264117"/>
    <w:rsid w:val="002641B1"/>
    <w:rsid w:val="002644E0"/>
    <w:rsid w:val="00264757"/>
    <w:rsid w:val="00264931"/>
    <w:rsid w:val="002654BD"/>
    <w:rsid w:val="002656FC"/>
    <w:rsid w:val="002665AE"/>
    <w:rsid w:val="00266AB1"/>
    <w:rsid w:val="00266C50"/>
    <w:rsid w:val="00266E39"/>
    <w:rsid w:val="00266EAA"/>
    <w:rsid w:val="002673D3"/>
    <w:rsid w:val="002675D4"/>
    <w:rsid w:val="00267EE3"/>
    <w:rsid w:val="00267F67"/>
    <w:rsid w:val="00270AEC"/>
    <w:rsid w:val="00270DE3"/>
    <w:rsid w:val="002710F9"/>
    <w:rsid w:val="002714AE"/>
    <w:rsid w:val="002721B5"/>
    <w:rsid w:val="0027317D"/>
    <w:rsid w:val="00273D80"/>
    <w:rsid w:val="00274660"/>
    <w:rsid w:val="00274CEB"/>
    <w:rsid w:val="00274DAF"/>
    <w:rsid w:val="002758C6"/>
    <w:rsid w:val="002760A7"/>
    <w:rsid w:val="00276264"/>
    <w:rsid w:val="0027667A"/>
    <w:rsid w:val="0027748B"/>
    <w:rsid w:val="00280A3F"/>
    <w:rsid w:val="00280D59"/>
    <w:rsid w:val="00280E4F"/>
    <w:rsid w:val="00280F2C"/>
    <w:rsid w:val="0028174B"/>
    <w:rsid w:val="0028191C"/>
    <w:rsid w:val="002821DE"/>
    <w:rsid w:val="002832C5"/>
    <w:rsid w:val="002832FB"/>
    <w:rsid w:val="002848E9"/>
    <w:rsid w:val="0028554D"/>
    <w:rsid w:val="0028599E"/>
    <w:rsid w:val="00285C0F"/>
    <w:rsid w:val="00286E25"/>
    <w:rsid w:val="00287054"/>
    <w:rsid w:val="0028794F"/>
    <w:rsid w:val="00287D09"/>
    <w:rsid w:val="00287D77"/>
    <w:rsid w:val="00290777"/>
    <w:rsid w:val="00290929"/>
    <w:rsid w:val="002909C4"/>
    <w:rsid w:val="00290A73"/>
    <w:rsid w:val="00291432"/>
    <w:rsid w:val="0029171B"/>
    <w:rsid w:val="00292484"/>
    <w:rsid w:val="0029264F"/>
    <w:rsid w:val="002928E3"/>
    <w:rsid w:val="00293685"/>
    <w:rsid w:val="0029379B"/>
    <w:rsid w:val="0029517F"/>
    <w:rsid w:val="002953BB"/>
    <w:rsid w:val="0029548B"/>
    <w:rsid w:val="002955F5"/>
    <w:rsid w:val="00295EB8"/>
    <w:rsid w:val="0029634E"/>
    <w:rsid w:val="002963C9"/>
    <w:rsid w:val="002965B9"/>
    <w:rsid w:val="00296F14"/>
    <w:rsid w:val="00297443"/>
    <w:rsid w:val="002975F9"/>
    <w:rsid w:val="00297B55"/>
    <w:rsid w:val="00297B60"/>
    <w:rsid w:val="00297E82"/>
    <w:rsid w:val="002A0212"/>
    <w:rsid w:val="002A1B65"/>
    <w:rsid w:val="002A1B6B"/>
    <w:rsid w:val="002A201E"/>
    <w:rsid w:val="002A2479"/>
    <w:rsid w:val="002A2AEF"/>
    <w:rsid w:val="002A2FFE"/>
    <w:rsid w:val="002A53FA"/>
    <w:rsid w:val="002A56A9"/>
    <w:rsid w:val="002A5D4C"/>
    <w:rsid w:val="002A63F5"/>
    <w:rsid w:val="002A74F4"/>
    <w:rsid w:val="002A7648"/>
    <w:rsid w:val="002A769C"/>
    <w:rsid w:val="002A76FD"/>
    <w:rsid w:val="002A7A22"/>
    <w:rsid w:val="002A7A8F"/>
    <w:rsid w:val="002A7F0B"/>
    <w:rsid w:val="002A7F8B"/>
    <w:rsid w:val="002B1437"/>
    <w:rsid w:val="002B20E8"/>
    <w:rsid w:val="002B26EA"/>
    <w:rsid w:val="002B2E36"/>
    <w:rsid w:val="002B3192"/>
    <w:rsid w:val="002B36BF"/>
    <w:rsid w:val="002B375E"/>
    <w:rsid w:val="002B3A12"/>
    <w:rsid w:val="002B3A32"/>
    <w:rsid w:val="002B4376"/>
    <w:rsid w:val="002B4F1A"/>
    <w:rsid w:val="002B4F64"/>
    <w:rsid w:val="002B5C01"/>
    <w:rsid w:val="002B63C1"/>
    <w:rsid w:val="002B6565"/>
    <w:rsid w:val="002B6AA2"/>
    <w:rsid w:val="002B6AC6"/>
    <w:rsid w:val="002B6B79"/>
    <w:rsid w:val="002B7608"/>
    <w:rsid w:val="002C0313"/>
    <w:rsid w:val="002C0633"/>
    <w:rsid w:val="002C0EBD"/>
    <w:rsid w:val="002C1D37"/>
    <w:rsid w:val="002C2A46"/>
    <w:rsid w:val="002C2A5E"/>
    <w:rsid w:val="002C35AF"/>
    <w:rsid w:val="002C46DC"/>
    <w:rsid w:val="002C497A"/>
    <w:rsid w:val="002C4ABE"/>
    <w:rsid w:val="002C5DF8"/>
    <w:rsid w:val="002C5E43"/>
    <w:rsid w:val="002C614B"/>
    <w:rsid w:val="002C6559"/>
    <w:rsid w:val="002C72D8"/>
    <w:rsid w:val="002D06AE"/>
    <w:rsid w:val="002D1E79"/>
    <w:rsid w:val="002D21B5"/>
    <w:rsid w:val="002D2235"/>
    <w:rsid w:val="002D24A4"/>
    <w:rsid w:val="002D2759"/>
    <w:rsid w:val="002D2AF9"/>
    <w:rsid w:val="002D2D17"/>
    <w:rsid w:val="002D32CA"/>
    <w:rsid w:val="002D3A5B"/>
    <w:rsid w:val="002D4493"/>
    <w:rsid w:val="002D4AE1"/>
    <w:rsid w:val="002D536C"/>
    <w:rsid w:val="002D5D2E"/>
    <w:rsid w:val="002D5FDD"/>
    <w:rsid w:val="002D6CC5"/>
    <w:rsid w:val="002D7478"/>
    <w:rsid w:val="002E022A"/>
    <w:rsid w:val="002E0E80"/>
    <w:rsid w:val="002E1512"/>
    <w:rsid w:val="002E1B62"/>
    <w:rsid w:val="002E2BB1"/>
    <w:rsid w:val="002E2DAF"/>
    <w:rsid w:val="002E390B"/>
    <w:rsid w:val="002E395C"/>
    <w:rsid w:val="002E4218"/>
    <w:rsid w:val="002E4B4D"/>
    <w:rsid w:val="002E51D3"/>
    <w:rsid w:val="002E524A"/>
    <w:rsid w:val="002E592B"/>
    <w:rsid w:val="002E5E79"/>
    <w:rsid w:val="002E7DF9"/>
    <w:rsid w:val="002F03EF"/>
    <w:rsid w:val="002F04F0"/>
    <w:rsid w:val="002F092D"/>
    <w:rsid w:val="002F0FBF"/>
    <w:rsid w:val="002F1E82"/>
    <w:rsid w:val="002F28AE"/>
    <w:rsid w:val="002F2BDA"/>
    <w:rsid w:val="002F2F98"/>
    <w:rsid w:val="002F4181"/>
    <w:rsid w:val="002F46AB"/>
    <w:rsid w:val="002F4C66"/>
    <w:rsid w:val="002F545C"/>
    <w:rsid w:val="002F5E68"/>
    <w:rsid w:val="002F6D01"/>
    <w:rsid w:val="002F70D4"/>
    <w:rsid w:val="002F70E9"/>
    <w:rsid w:val="003010DB"/>
    <w:rsid w:val="003012E8"/>
    <w:rsid w:val="00301459"/>
    <w:rsid w:val="00301639"/>
    <w:rsid w:val="00301971"/>
    <w:rsid w:val="00301A4D"/>
    <w:rsid w:val="00301C0A"/>
    <w:rsid w:val="00301F84"/>
    <w:rsid w:val="003024C5"/>
    <w:rsid w:val="00302AF1"/>
    <w:rsid w:val="003034AE"/>
    <w:rsid w:val="00303D06"/>
    <w:rsid w:val="00304023"/>
    <w:rsid w:val="003045DC"/>
    <w:rsid w:val="00305135"/>
    <w:rsid w:val="003053B6"/>
    <w:rsid w:val="00305BF4"/>
    <w:rsid w:val="00305D5B"/>
    <w:rsid w:val="003061A6"/>
    <w:rsid w:val="003063FF"/>
    <w:rsid w:val="00306830"/>
    <w:rsid w:val="00307385"/>
    <w:rsid w:val="00307FE3"/>
    <w:rsid w:val="0031041F"/>
    <w:rsid w:val="0031042F"/>
    <w:rsid w:val="00310577"/>
    <w:rsid w:val="003109C4"/>
    <w:rsid w:val="0031154A"/>
    <w:rsid w:val="00312068"/>
    <w:rsid w:val="003128F4"/>
    <w:rsid w:val="0031384C"/>
    <w:rsid w:val="003142E3"/>
    <w:rsid w:val="00314E88"/>
    <w:rsid w:val="00314F71"/>
    <w:rsid w:val="003155E8"/>
    <w:rsid w:val="00315671"/>
    <w:rsid w:val="003159E7"/>
    <w:rsid w:val="00315CAA"/>
    <w:rsid w:val="00315FAC"/>
    <w:rsid w:val="003161F8"/>
    <w:rsid w:val="0031671C"/>
    <w:rsid w:val="0031682A"/>
    <w:rsid w:val="00316D3B"/>
    <w:rsid w:val="0031767D"/>
    <w:rsid w:val="00320B49"/>
    <w:rsid w:val="00321908"/>
    <w:rsid w:val="0032260F"/>
    <w:rsid w:val="003229FB"/>
    <w:rsid w:val="00322BC5"/>
    <w:rsid w:val="00323144"/>
    <w:rsid w:val="003235A4"/>
    <w:rsid w:val="003237CD"/>
    <w:rsid w:val="00323A2E"/>
    <w:rsid w:val="00323E03"/>
    <w:rsid w:val="00323E88"/>
    <w:rsid w:val="00324FE9"/>
    <w:rsid w:val="003250CE"/>
    <w:rsid w:val="00325B6D"/>
    <w:rsid w:val="00326BE3"/>
    <w:rsid w:val="00326FF4"/>
    <w:rsid w:val="00327196"/>
    <w:rsid w:val="00330026"/>
    <w:rsid w:val="00330100"/>
    <w:rsid w:val="0033069B"/>
    <w:rsid w:val="00330B03"/>
    <w:rsid w:val="00331379"/>
    <w:rsid w:val="00331637"/>
    <w:rsid w:val="00331DA9"/>
    <w:rsid w:val="00332B0C"/>
    <w:rsid w:val="00332EC4"/>
    <w:rsid w:val="003336D0"/>
    <w:rsid w:val="00333C83"/>
    <w:rsid w:val="00334693"/>
    <w:rsid w:val="00334B23"/>
    <w:rsid w:val="00334C14"/>
    <w:rsid w:val="00334D6C"/>
    <w:rsid w:val="00334EDD"/>
    <w:rsid w:val="00335072"/>
    <w:rsid w:val="003362C4"/>
    <w:rsid w:val="003364E8"/>
    <w:rsid w:val="00336606"/>
    <w:rsid w:val="003375C6"/>
    <w:rsid w:val="00340040"/>
    <w:rsid w:val="00340290"/>
    <w:rsid w:val="00340319"/>
    <w:rsid w:val="00340325"/>
    <w:rsid w:val="003409E9"/>
    <w:rsid w:val="00340BD9"/>
    <w:rsid w:val="00341F83"/>
    <w:rsid w:val="0034314C"/>
    <w:rsid w:val="003431E5"/>
    <w:rsid w:val="003434D8"/>
    <w:rsid w:val="003436B0"/>
    <w:rsid w:val="00344390"/>
    <w:rsid w:val="0034462E"/>
    <w:rsid w:val="00344FE2"/>
    <w:rsid w:val="003450F7"/>
    <w:rsid w:val="00347724"/>
    <w:rsid w:val="00347A3E"/>
    <w:rsid w:val="00347D7F"/>
    <w:rsid w:val="00347EFD"/>
    <w:rsid w:val="0035130E"/>
    <w:rsid w:val="003515D3"/>
    <w:rsid w:val="0035268A"/>
    <w:rsid w:val="00352F84"/>
    <w:rsid w:val="00352F90"/>
    <w:rsid w:val="00353072"/>
    <w:rsid w:val="00353F1A"/>
    <w:rsid w:val="003541E6"/>
    <w:rsid w:val="003545D7"/>
    <w:rsid w:val="00354B0C"/>
    <w:rsid w:val="0035525D"/>
    <w:rsid w:val="00355E41"/>
    <w:rsid w:val="00355FE1"/>
    <w:rsid w:val="00356389"/>
    <w:rsid w:val="003568B9"/>
    <w:rsid w:val="00356C29"/>
    <w:rsid w:val="00357760"/>
    <w:rsid w:val="00357F40"/>
    <w:rsid w:val="0036024C"/>
    <w:rsid w:val="003606DF"/>
    <w:rsid w:val="00361642"/>
    <w:rsid w:val="003619B6"/>
    <w:rsid w:val="00362242"/>
    <w:rsid w:val="003624B8"/>
    <w:rsid w:val="00362708"/>
    <w:rsid w:val="003628B2"/>
    <w:rsid w:val="00363016"/>
    <w:rsid w:val="00363605"/>
    <w:rsid w:val="00363912"/>
    <w:rsid w:val="003648CA"/>
    <w:rsid w:val="00364BFB"/>
    <w:rsid w:val="0036560B"/>
    <w:rsid w:val="00365901"/>
    <w:rsid w:val="00366591"/>
    <w:rsid w:val="003666A4"/>
    <w:rsid w:val="00366779"/>
    <w:rsid w:val="00366A72"/>
    <w:rsid w:val="00366FA1"/>
    <w:rsid w:val="00370D7D"/>
    <w:rsid w:val="00371415"/>
    <w:rsid w:val="003726F7"/>
    <w:rsid w:val="00372CC8"/>
    <w:rsid w:val="00372D40"/>
    <w:rsid w:val="00372D99"/>
    <w:rsid w:val="00372FAD"/>
    <w:rsid w:val="00373056"/>
    <w:rsid w:val="00374491"/>
    <w:rsid w:val="003744A4"/>
    <w:rsid w:val="003747C1"/>
    <w:rsid w:val="0037605B"/>
    <w:rsid w:val="003765C7"/>
    <w:rsid w:val="00377163"/>
    <w:rsid w:val="00377620"/>
    <w:rsid w:val="003805D7"/>
    <w:rsid w:val="00380966"/>
    <w:rsid w:val="003809B6"/>
    <w:rsid w:val="00380D2F"/>
    <w:rsid w:val="003826E8"/>
    <w:rsid w:val="003826EF"/>
    <w:rsid w:val="003827E8"/>
    <w:rsid w:val="00382E3A"/>
    <w:rsid w:val="0038345F"/>
    <w:rsid w:val="00383807"/>
    <w:rsid w:val="00383B82"/>
    <w:rsid w:val="00383D8C"/>
    <w:rsid w:val="00383DED"/>
    <w:rsid w:val="0038468A"/>
    <w:rsid w:val="00384D67"/>
    <w:rsid w:val="00385168"/>
    <w:rsid w:val="003852EA"/>
    <w:rsid w:val="003853E1"/>
    <w:rsid w:val="0038668F"/>
    <w:rsid w:val="00386CC3"/>
    <w:rsid w:val="00386CF9"/>
    <w:rsid w:val="0039041A"/>
    <w:rsid w:val="00391598"/>
    <w:rsid w:val="00392561"/>
    <w:rsid w:val="00392605"/>
    <w:rsid w:val="0039336A"/>
    <w:rsid w:val="00393570"/>
    <w:rsid w:val="00393600"/>
    <w:rsid w:val="00393DED"/>
    <w:rsid w:val="00393F70"/>
    <w:rsid w:val="00397EEB"/>
    <w:rsid w:val="003A015C"/>
    <w:rsid w:val="003A09EA"/>
    <w:rsid w:val="003A210B"/>
    <w:rsid w:val="003A2A87"/>
    <w:rsid w:val="003A2AC1"/>
    <w:rsid w:val="003A2BFF"/>
    <w:rsid w:val="003A376C"/>
    <w:rsid w:val="003A3EB3"/>
    <w:rsid w:val="003A4187"/>
    <w:rsid w:val="003A42B2"/>
    <w:rsid w:val="003A430F"/>
    <w:rsid w:val="003A5623"/>
    <w:rsid w:val="003A5B69"/>
    <w:rsid w:val="003A669B"/>
    <w:rsid w:val="003A67C8"/>
    <w:rsid w:val="003A6A05"/>
    <w:rsid w:val="003A77BB"/>
    <w:rsid w:val="003A7A92"/>
    <w:rsid w:val="003B068F"/>
    <w:rsid w:val="003B0A48"/>
    <w:rsid w:val="003B1F6B"/>
    <w:rsid w:val="003B2D32"/>
    <w:rsid w:val="003B3982"/>
    <w:rsid w:val="003B3CA3"/>
    <w:rsid w:val="003B4326"/>
    <w:rsid w:val="003B433C"/>
    <w:rsid w:val="003B50BE"/>
    <w:rsid w:val="003B5244"/>
    <w:rsid w:val="003B547E"/>
    <w:rsid w:val="003B5C2B"/>
    <w:rsid w:val="003B767F"/>
    <w:rsid w:val="003B7CF8"/>
    <w:rsid w:val="003B7F1B"/>
    <w:rsid w:val="003C04A1"/>
    <w:rsid w:val="003C08C1"/>
    <w:rsid w:val="003C0972"/>
    <w:rsid w:val="003C1072"/>
    <w:rsid w:val="003C1094"/>
    <w:rsid w:val="003C11CE"/>
    <w:rsid w:val="003C17E0"/>
    <w:rsid w:val="003C199E"/>
    <w:rsid w:val="003C1D6A"/>
    <w:rsid w:val="003C25F4"/>
    <w:rsid w:val="003C3CF5"/>
    <w:rsid w:val="003C5245"/>
    <w:rsid w:val="003C59FD"/>
    <w:rsid w:val="003C5B95"/>
    <w:rsid w:val="003C6769"/>
    <w:rsid w:val="003C6BC5"/>
    <w:rsid w:val="003C702F"/>
    <w:rsid w:val="003C71B6"/>
    <w:rsid w:val="003C73E9"/>
    <w:rsid w:val="003C786D"/>
    <w:rsid w:val="003D0C34"/>
    <w:rsid w:val="003D1668"/>
    <w:rsid w:val="003D1EFE"/>
    <w:rsid w:val="003D1F73"/>
    <w:rsid w:val="003D2020"/>
    <w:rsid w:val="003D213D"/>
    <w:rsid w:val="003D2165"/>
    <w:rsid w:val="003D2922"/>
    <w:rsid w:val="003D2F46"/>
    <w:rsid w:val="003D3D5E"/>
    <w:rsid w:val="003D6613"/>
    <w:rsid w:val="003D7FB8"/>
    <w:rsid w:val="003E0FB2"/>
    <w:rsid w:val="003E12F0"/>
    <w:rsid w:val="003E1A3B"/>
    <w:rsid w:val="003E228F"/>
    <w:rsid w:val="003E22BA"/>
    <w:rsid w:val="003E28E6"/>
    <w:rsid w:val="003E2D45"/>
    <w:rsid w:val="003E3379"/>
    <w:rsid w:val="003E3E42"/>
    <w:rsid w:val="003E3E53"/>
    <w:rsid w:val="003E4FB5"/>
    <w:rsid w:val="003E55AC"/>
    <w:rsid w:val="003E598D"/>
    <w:rsid w:val="003E5E16"/>
    <w:rsid w:val="003E61EC"/>
    <w:rsid w:val="003E6635"/>
    <w:rsid w:val="003E7396"/>
    <w:rsid w:val="003E7441"/>
    <w:rsid w:val="003E7546"/>
    <w:rsid w:val="003F06BD"/>
    <w:rsid w:val="003F2087"/>
    <w:rsid w:val="003F2262"/>
    <w:rsid w:val="003F27A1"/>
    <w:rsid w:val="003F27CE"/>
    <w:rsid w:val="003F2903"/>
    <w:rsid w:val="003F2970"/>
    <w:rsid w:val="003F3717"/>
    <w:rsid w:val="003F45BC"/>
    <w:rsid w:val="003F4A5C"/>
    <w:rsid w:val="003F4D14"/>
    <w:rsid w:val="003F670C"/>
    <w:rsid w:val="003F6A5E"/>
    <w:rsid w:val="003F6E5F"/>
    <w:rsid w:val="003F71DE"/>
    <w:rsid w:val="003F7349"/>
    <w:rsid w:val="0040001E"/>
    <w:rsid w:val="00400571"/>
    <w:rsid w:val="004008D6"/>
    <w:rsid w:val="00400985"/>
    <w:rsid w:val="00400BC5"/>
    <w:rsid w:val="004013C1"/>
    <w:rsid w:val="004017DB"/>
    <w:rsid w:val="00404812"/>
    <w:rsid w:val="0040481C"/>
    <w:rsid w:val="00404822"/>
    <w:rsid w:val="00404A47"/>
    <w:rsid w:val="00404FE8"/>
    <w:rsid w:val="0040500E"/>
    <w:rsid w:val="00405226"/>
    <w:rsid w:val="00405B08"/>
    <w:rsid w:val="00405C69"/>
    <w:rsid w:val="00406911"/>
    <w:rsid w:val="00406D60"/>
    <w:rsid w:val="00406E64"/>
    <w:rsid w:val="004073CB"/>
    <w:rsid w:val="00407D66"/>
    <w:rsid w:val="004108F9"/>
    <w:rsid w:val="00410ADC"/>
    <w:rsid w:val="00410B4B"/>
    <w:rsid w:val="00410ED6"/>
    <w:rsid w:val="00410EF6"/>
    <w:rsid w:val="004115F2"/>
    <w:rsid w:val="004117BA"/>
    <w:rsid w:val="00411878"/>
    <w:rsid w:val="00411A5C"/>
    <w:rsid w:val="00411B66"/>
    <w:rsid w:val="00412238"/>
    <w:rsid w:val="00412DB3"/>
    <w:rsid w:val="00412EF5"/>
    <w:rsid w:val="004130DA"/>
    <w:rsid w:val="004132AD"/>
    <w:rsid w:val="004134F5"/>
    <w:rsid w:val="004142B1"/>
    <w:rsid w:val="00415611"/>
    <w:rsid w:val="004169E5"/>
    <w:rsid w:val="00417812"/>
    <w:rsid w:val="00417999"/>
    <w:rsid w:val="00417A83"/>
    <w:rsid w:val="0042026B"/>
    <w:rsid w:val="00420477"/>
    <w:rsid w:val="00420492"/>
    <w:rsid w:val="00420C72"/>
    <w:rsid w:val="00421816"/>
    <w:rsid w:val="00421E27"/>
    <w:rsid w:val="00421E93"/>
    <w:rsid w:val="004227FA"/>
    <w:rsid w:val="00422F0A"/>
    <w:rsid w:val="0042360F"/>
    <w:rsid w:val="00426E9F"/>
    <w:rsid w:val="0042729D"/>
    <w:rsid w:val="004273F0"/>
    <w:rsid w:val="00427449"/>
    <w:rsid w:val="0043044D"/>
    <w:rsid w:val="00430E4F"/>
    <w:rsid w:val="00430EAA"/>
    <w:rsid w:val="00431A7D"/>
    <w:rsid w:val="00431B65"/>
    <w:rsid w:val="0043251C"/>
    <w:rsid w:val="00432724"/>
    <w:rsid w:val="00432A47"/>
    <w:rsid w:val="004333E4"/>
    <w:rsid w:val="0043347F"/>
    <w:rsid w:val="00433DB3"/>
    <w:rsid w:val="00434617"/>
    <w:rsid w:val="00434720"/>
    <w:rsid w:val="00434929"/>
    <w:rsid w:val="00434A72"/>
    <w:rsid w:val="00434CB8"/>
    <w:rsid w:val="00434DC8"/>
    <w:rsid w:val="00435D2C"/>
    <w:rsid w:val="0043683A"/>
    <w:rsid w:val="004371BE"/>
    <w:rsid w:val="004374DD"/>
    <w:rsid w:val="00441345"/>
    <w:rsid w:val="00441705"/>
    <w:rsid w:val="00441CDC"/>
    <w:rsid w:val="00441D0E"/>
    <w:rsid w:val="00442058"/>
    <w:rsid w:val="00442418"/>
    <w:rsid w:val="00442597"/>
    <w:rsid w:val="00442654"/>
    <w:rsid w:val="00446052"/>
    <w:rsid w:val="00446551"/>
    <w:rsid w:val="0044675A"/>
    <w:rsid w:val="00447209"/>
    <w:rsid w:val="0044729C"/>
    <w:rsid w:val="00447372"/>
    <w:rsid w:val="00450336"/>
    <w:rsid w:val="00451295"/>
    <w:rsid w:val="00451738"/>
    <w:rsid w:val="00451F86"/>
    <w:rsid w:val="00452B5E"/>
    <w:rsid w:val="00452BFE"/>
    <w:rsid w:val="00452FAF"/>
    <w:rsid w:val="004543A2"/>
    <w:rsid w:val="00454B06"/>
    <w:rsid w:val="00455094"/>
    <w:rsid w:val="004550C5"/>
    <w:rsid w:val="004553A3"/>
    <w:rsid w:val="004554C0"/>
    <w:rsid w:val="00455959"/>
    <w:rsid w:val="0045649F"/>
    <w:rsid w:val="00456BE4"/>
    <w:rsid w:val="00456D3A"/>
    <w:rsid w:val="004572FF"/>
    <w:rsid w:val="00457458"/>
    <w:rsid w:val="00460488"/>
    <w:rsid w:val="00461266"/>
    <w:rsid w:val="00461EE2"/>
    <w:rsid w:val="0046216E"/>
    <w:rsid w:val="004629ED"/>
    <w:rsid w:val="00462C5C"/>
    <w:rsid w:val="004630CF"/>
    <w:rsid w:val="00463A52"/>
    <w:rsid w:val="00463DDD"/>
    <w:rsid w:val="00464BEC"/>
    <w:rsid w:val="00464C5E"/>
    <w:rsid w:val="00465037"/>
    <w:rsid w:val="004651EC"/>
    <w:rsid w:val="00466196"/>
    <w:rsid w:val="0046652B"/>
    <w:rsid w:val="00466742"/>
    <w:rsid w:val="00466754"/>
    <w:rsid w:val="004671DC"/>
    <w:rsid w:val="00470988"/>
    <w:rsid w:val="00471AD9"/>
    <w:rsid w:val="00471C1B"/>
    <w:rsid w:val="004722FC"/>
    <w:rsid w:val="004723FD"/>
    <w:rsid w:val="004728C1"/>
    <w:rsid w:val="00472CF1"/>
    <w:rsid w:val="00473C06"/>
    <w:rsid w:val="00473CA4"/>
    <w:rsid w:val="0047436E"/>
    <w:rsid w:val="004748EB"/>
    <w:rsid w:val="00474C31"/>
    <w:rsid w:val="00474C66"/>
    <w:rsid w:val="004755C6"/>
    <w:rsid w:val="0047569B"/>
    <w:rsid w:val="00475E73"/>
    <w:rsid w:val="00475E7D"/>
    <w:rsid w:val="004769CC"/>
    <w:rsid w:val="00477959"/>
    <w:rsid w:val="00477BB1"/>
    <w:rsid w:val="00481804"/>
    <w:rsid w:val="00481B9D"/>
    <w:rsid w:val="00481C00"/>
    <w:rsid w:val="004822D1"/>
    <w:rsid w:val="004824AB"/>
    <w:rsid w:val="0048398E"/>
    <w:rsid w:val="00483ADD"/>
    <w:rsid w:val="00483D92"/>
    <w:rsid w:val="0048468E"/>
    <w:rsid w:val="00486712"/>
    <w:rsid w:val="00486736"/>
    <w:rsid w:val="00486907"/>
    <w:rsid w:val="00486DB2"/>
    <w:rsid w:val="0049051A"/>
    <w:rsid w:val="00490590"/>
    <w:rsid w:val="0049071C"/>
    <w:rsid w:val="00491094"/>
    <w:rsid w:val="00491289"/>
    <w:rsid w:val="00491FB2"/>
    <w:rsid w:val="0049203A"/>
    <w:rsid w:val="00492ACF"/>
    <w:rsid w:val="004930C2"/>
    <w:rsid w:val="004930FE"/>
    <w:rsid w:val="00493B4A"/>
    <w:rsid w:val="0049435B"/>
    <w:rsid w:val="00495168"/>
    <w:rsid w:val="004952F3"/>
    <w:rsid w:val="00495305"/>
    <w:rsid w:val="00495790"/>
    <w:rsid w:val="00495AA0"/>
    <w:rsid w:val="004966CD"/>
    <w:rsid w:val="00496B68"/>
    <w:rsid w:val="004970FF"/>
    <w:rsid w:val="004A065B"/>
    <w:rsid w:val="004A1D58"/>
    <w:rsid w:val="004A1E45"/>
    <w:rsid w:val="004A3ADF"/>
    <w:rsid w:val="004A3CFA"/>
    <w:rsid w:val="004A4315"/>
    <w:rsid w:val="004A445D"/>
    <w:rsid w:val="004A44BA"/>
    <w:rsid w:val="004A454E"/>
    <w:rsid w:val="004A4A2A"/>
    <w:rsid w:val="004A58CE"/>
    <w:rsid w:val="004A5B87"/>
    <w:rsid w:val="004A5CDB"/>
    <w:rsid w:val="004A60B2"/>
    <w:rsid w:val="004A68CD"/>
    <w:rsid w:val="004B10A6"/>
    <w:rsid w:val="004B23B9"/>
    <w:rsid w:val="004B272B"/>
    <w:rsid w:val="004B2A41"/>
    <w:rsid w:val="004B2C4B"/>
    <w:rsid w:val="004B2DA6"/>
    <w:rsid w:val="004B34C4"/>
    <w:rsid w:val="004B44FB"/>
    <w:rsid w:val="004B46ED"/>
    <w:rsid w:val="004B5FF6"/>
    <w:rsid w:val="004B6AA4"/>
    <w:rsid w:val="004B7A4C"/>
    <w:rsid w:val="004B7E5D"/>
    <w:rsid w:val="004C0288"/>
    <w:rsid w:val="004C055A"/>
    <w:rsid w:val="004C06E0"/>
    <w:rsid w:val="004C114E"/>
    <w:rsid w:val="004C1362"/>
    <w:rsid w:val="004C1585"/>
    <w:rsid w:val="004C1860"/>
    <w:rsid w:val="004C18E7"/>
    <w:rsid w:val="004C26BC"/>
    <w:rsid w:val="004C2752"/>
    <w:rsid w:val="004C28C2"/>
    <w:rsid w:val="004C2907"/>
    <w:rsid w:val="004C32DF"/>
    <w:rsid w:val="004C3D57"/>
    <w:rsid w:val="004C3EA7"/>
    <w:rsid w:val="004C4733"/>
    <w:rsid w:val="004C5E3F"/>
    <w:rsid w:val="004C61FA"/>
    <w:rsid w:val="004C6291"/>
    <w:rsid w:val="004C7A32"/>
    <w:rsid w:val="004D04A8"/>
    <w:rsid w:val="004D0BAD"/>
    <w:rsid w:val="004D117C"/>
    <w:rsid w:val="004D11ED"/>
    <w:rsid w:val="004D2AEB"/>
    <w:rsid w:val="004D3531"/>
    <w:rsid w:val="004D3BDB"/>
    <w:rsid w:val="004D452D"/>
    <w:rsid w:val="004D4744"/>
    <w:rsid w:val="004D48E3"/>
    <w:rsid w:val="004D4AF8"/>
    <w:rsid w:val="004D4E4F"/>
    <w:rsid w:val="004D53DB"/>
    <w:rsid w:val="004D56A6"/>
    <w:rsid w:val="004D60EB"/>
    <w:rsid w:val="004D68F1"/>
    <w:rsid w:val="004D6CEF"/>
    <w:rsid w:val="004D79D4"/>
    <w:rsid w:val="004E07D7"/>
    <w:rsid w:val="004E08B3"/>
    <w:rsid w:val="004E0B67"/>
    <w:rsid w:val="004E0F78"/>
    <w:rsid w:val="004E1251"/>
    <w:rsid w:val="004E1D3D"/>
    <w:rsid w:val="004E245D"/>
    <w:rsid w:val="004E2ACD"/>
    <w:rsid w:val="004E3B1D"/>
    <w:rsid w:val="004E48FD"/>
    <w:rsid w:val="004E4DC5"/>
    <w:rsid w:val="004E5629"/>
    <w:rsid w:val="004E5F9B"/>
    <w:rsid w:val="004E65CF"/>
    <w:rsid w:val="004E6772"/>
    <w:rsid w:val="004E68E8"/>
    <w:rsid w:val="004E6B08"/>
    <w:rsid w:val="004E6C47"/>
    <w:rsid w:val="004E70BF"/>
    <w:rsid w:val="004E7729"/>
    <w:rsid w:val="004E788A"/>
    <w:rsid w:val="004E78A6"/>
    <w:rsid w:val="004E7A43"/>
    <w:rsid w:val="004E7B9D"/>
    <w:rsid w:val="004E7EEC"/>
    <w:rsid w:val="004F0CFF"/>
    <w:rsid w:val="004F0E88"/>
    <w:rsid w:val="004F11AB"/>
    <w:rsid w:val="004F1530"/>
    <w:rsid w:val="004F1822"/>
    <w:rsid w:val="004F23DE"/>
    <w:rsid w:val="004F24AB"/>
    <w:rsid w:val="004F32EB"/>
    <w:rsid w:val="004F4385"/>
    <w:rsid w:val="004F46E7"/>
    <w:rsid w:val="004F4A94"/>
    <w:rsid w:val="004F4C44"/>
    <w:rsid w:val="004F5183"/>
    <w:rsid w:val="004F57DC"/>
    <w:rsid w:val="004F5908"/>
    <w:rsid w:val="004F5979"/>
    <w:rsid w:val="004F6609"/>
    <w:rsid w:val="004F672E"/>
    <w:rsid w:val="004F7510"/>
    <w:rsid w:val="004F7BB0"/>
    <w:rsid w:val="004F7D4F"/>
    <w:rsid w:val="0050049B"/>
    <w:rsid w:val="00500915"/>
    <w:rsid w:val="005014E4"/>
    <w:rsid w:val="00501543"/>
    <w:rsid w:val="00501772"/>
    <w:rsid w:val="00501D20"/>
    <w:rsid w:val="00501F2F"/>
    <w:rsid w:val="0050206E"/>
    <w:rsid w:val="005026AD"/>
    <w:rsid w:val="00502AB7"/>
    <w:rsid w:val="005031C7"/>
    <w:rsid w:val="0050393C"/>
    <w:rsid w:val="00503A3F"/>
    <w:rsid w:val="00503B3D"/>
    <w:rsid w:val="00503D81"/>
    <w:rsid w:val="00503DF2"/>
    <w:rsid w:val="00504452"/>
    <w:rsid w:val="005047C3"/>
    <w:rsid w:val="0050493F"/>
    <w:rsid w:val="00505041"/>
    <w:rsid w:val="0050549F"/>
    <w:rsid w:val="005055F6"/>
    <w:rsid w:val="00505ADB"/>
    <w:rsid w:val="00505E00"/>
    <w:rsid w:val="0050702D"/>
    <w:rsid w:val="0050752F"/>
    <w:rsid w:val="0050798C"/>
    <w:rsid w:val="00510031"/>
    <w:rsid w:val="00510520"/>
    <w:rsid w:val="00510DC5"/>
    <w:rsid w:val="0051150D"/>
    <w:rsid w:val="005116ED"/>
    <w:rsid w:val="00512217"/>
    <w:rsid w:val="00512553"/>
    <w:rsid w:val="00512CB5"/>
    <w:rsid w:val="005137E7"/>
    <w:rsid w:val="00514142"/>
    <w:rsid w:val="0051500B"/>
    <w:rsid w:val="005156EA"/>
    <w:rsid w:val="00515AE9"/>
    <w:rsid w:val="00515EA4"/>
    <w:rsid w:val="00516EDB"/>
    <w:rsid w:val="00516FEF"/>
    <w:rsid w:val="0052042D"/>
    <w:rsid w:val="00520F1D"/>
    <w:rsid w:val="00521956"/>
    <w:rsid w:val="00521F8C"/>
    <w:rsid w:val="0052210D"/>
    <w:rsid w:val="0052378F"/>
    <w:rsid w:val="00523F1D"/>
    <w:rsid w:val="00524466"/>
    <w:rsid w:val="00524648"/>
    <w:rsid w:val="005248F3"/>
    <w:rsid w:val="005250C4"/>
    <w:rsid w:val="00525AB8"/>
    <w:rsid w:val="00525FC7"/>
    <w:rsid w:val="00525FDA"/>
    <w:rsid w:val="00526B95"/>
    <w:rsid w:val="00526E4E"/>
    <w:rsid w:val="00526EE2"/>
    <w:rsid w:val="005278FD"/>
    <w:rsid w:val="00527974"/>
    <w:rsid w:val="00530A0E"/>
    <w:rsid w:val="00531700"/>
    <w:rsid w:val="00531A43"/>
    <w:rsid w:val="00532394"/>
    <w:rsid w:val="00532431"/>
    <w:rsid w:val="005334C8"/>
    <w:rsid w:val="00533B65"/>
    <w:rsid w:val="00533BD3"/>
    <w:rsid w:val="00534A1B"/>
    <w:rsid w:val="005355CB"/>
    <w:rsid w:val="00535BA0"/>
    <w:rsid w:val="00536136"/>
    <w:rsid w:val="00536D21"/>
    <w:rsid w:val="0053704B"/>
    <w:rsid w:val="00537482"/>
    <w:rsid w:val="0053789D"/>
    <w:rsid w:val="00537EE5"/>
    <w:rsid w:val="0054045A"/>
    <w:rsid w:val="0054221E"/>
    <w:rsid w:val="00542E14"/>
    <w:rsid w:val="00543595"/>
    <w:rsid w:val="005435E2"/>
    <w:rsid w:val="00543C0C"/>
    <w:rsid w:val="00544CE7"/>
    <w:rsid w:val="005458F7"/>
    <w:rsid w:val="00545EBC"/>
    <w:rsid w:val="0054648D"/>
    <w:rsid w:val="00546936"/>
    <w:rsid w:val="00546BBC"/>
    <w:rsid w:val="00546D96"/>
    <w:rsid w:val="005471E3"/>
    <w:rsid w:val="00547B5F"/>
    <w:rsid w:val="00547BC0"/>
    <w:rsid w:val="00547DED"/>
    <w:rsid w:val="005505E2"/>
    <w:rsid w:val="00550637"/>
    <w:rsid w:val="005508A7"/>
    <w:rsid w:val="005509E8"/>
    <w:rsid w:val="00550E79"/>
    <w:rsid w:val="00551557"/>
    <w:rsid w:val="00551A4B"/>
    <w:rsid w:val="00551EC9"/>
    <w:rsid w:val="0055281F"/>
    <w:rsid w:val="00552856"/>
    <w:rsid w:val="00552BFD"/>
    <w:rsid w:val="005534D6"/>
    <w:rsid w:val="005541AC"/>
    <w:rsid w:val="00554447"/>
    <w:rsid w:val="0055481A"/>
    <w:rsid w:val="00554A2D"/>
    <w:rsid w:val="00554B6C"/>
    <w:rsid w:val="0055504D"/>
    <w:rsid w:val="0055609A"/>
    <w:rsid w:val="00556D89"/>
    <w:rsid w:val="0055778A"/>
    <w:rsid w:val="00557B63"/>
    <w:rsid w:val="00557FE0"/>
    <w:rsid w:val="0056076A"/>
    <w:rsid w:val="005607BD"/>
    <w:rsid w:val="00560807"/>
    <w:rsid w:val="00560F30"/>
    <w:rsid w:val="0056131B"/>
    <w:rsid w:val="00563882"/>
    <w:rsid w:val="00563AB7"/>
    <w:rsid w:val="00563F38"/>
    <w:rsid w:val="0056408A"/>
    <w:rsid w:val="005642E8"/>
    <w:rsid w:val="00564904"/>
    <w:rsid w:val="005654CF"/>
    <w:rsid w:val="00565B8E"/>
    <w:rsid w:val="0056631D"/>
    <w:rsid w:val="00566499"/>
    <w:rsid w:val="00566882"/>
    <w:rsid w:val="00566F45"/>
    <w:rsid w:val="0056793C"/>
    <w:rsid w:val="00567B03"/>
    <w:rsid w:val="00567D80"/>
    <w:rsid w:val="005701ED"/>
    <w:rsid w:val="00570B4E"/>
    <w:rsid w:val="005715A1"/>
    <w:rsid w:val="00571A8C"/>
    <w:rsid w:val="00572EB3"/>
    <w:rsid w:val="005732E9"/>
    <w:rsid w:val="005738A8"/>
    <w:rsid w:val="0057393D"/>
    <w:rsid w:val="00574729"/>
    <w:rsid w:val="0057504E"/>
    <w:rsid w:val="00575D8D"/>
    <w:rsid w:val="00576400"/>
    <w:rsid w:val="00576CD5"/>
    <w:rsid w:val="005776A3"/>
    <w:rsid w:val="00577821"/>
    <w:rsid w:val="0057794E"/>
    <w:rsid w:val="00577CAA"/>
    <w:rsid w:val="0058042E"/>
    <w:rsid w:val="00580530"/>
    <w:rsid w:val="00580E0B"/>
    <w:rsid w:val="0058132C"/>
    <w:rsid w:val="00581920"/>
    <w:rsid w:val="0058211A"/>
    <w:rsid w:val="005828EC"/>
    <w:rsid w:val="00582DA2"/>
    <w:rsid w:val="005837C1"/>
    <w:rsid w:val="00584F31"/>
    <w:rsid w:val="00585251"/>
    <w:rsid w:val="005858BF"/>
    <w:rsid w:val="005863BF"/>
    <w:rsid w:val="00586474"/>
    <w:rsid w:val="00586736"/>
    <w:rsid w:val="005867FD"/>
    <w:rsid w:val="00586C86"/>
    <w:rsid w:val="0058776F"/>
    <w:rsid w:val="00587B82"/>
    <w:rsid w:val="00587F04"/>
    <w:rsid w:val="00590078"/>
    <w:rsid w:val="00590AC5"/>
    <w:rsid w:val="00590AEE"/>
    <w:rsid w:val="005912CD"/>
    <w:rsid w:val="00591366"/>
    <w:rsid w:val="0059147A"/>
    <w:rsid w:val="005918FA"/>
    <w:rsid w:val="00591D55"/>
    <w:rsid w:val="00591E4D"/>
    <w:rsid w:val="00591E7D"/>
    <w:rsid w:val="00592159"/>
    <w:rsid w:val="00592A88"/>
    <w:rsid w:val="00592C77"/>
    <w:rsid w:val="00593AE6"/>
    <w:rsid w:val="005946FD"/>
    <w:rsid w:val="00594CFD"/>
    <w:rsid w:val="0059543A"/>
    <w:rsid w:val="005967F7"/>
    <w:rsid w:val="00596C5B"/>
    <w:rsid w:val="00596E8E"/>
    <w:rsid w:val="005A058B"/>
    <w:rsid w:val="005A0C7E"/>
    <w:rsid w:val="005A181C"/>
    <w:rsid w:val="005A1889"/>
    <w:rsid w:val="005A18F6"/>
    <w:rsid w:val="005A1984"/>
    <w:rsid w:val="005A19AB"/>
    <w:rsid w:val="005A19D3"/>
    <w:rsid w:val="005A221E"/>
    <w:rsid w:val="005A292B"/>
    <w:rsid w:val="005A2D47"/>
    <w:rsid w:val="005A3A68"/>
    <w:rsid w:val="005A3F6B"/>
    <w:rsid w:val="005A5360"/>
    <w:rsid w:val="005A5BC1"/>
    <w:rsid w:val="005A5C0F"/>
    <w:rsid w:val="005A5C34"/>
    <w:rsid w:val="005A5F8E"/>
    <w:rsid w:val="005A680C"/>
    <w:rsid w:val="005A6864"/>
    <w:rsid w:val="005A6EEF"/>
    <w:rsid w:val="005A7A93"/>
    <w:rsid w:val="005B0993"/>
    <w:rsid w:val="005B11D8"/>
    <w:rsid w:val="005B266B"/>
    <w:rsid w:val="005B2CE3"/>
    <w:rsid w:val="005B4573"/>
    <w:rsid w:val="005B4F5D"/>
    <w:rsid w:val="005B55F7"/>
    <w:rsid w:val="005B58EB"/>
    <w:rsid w:val="005B59C5"/>
    <w:rsid w:val="005B632F"/>
    <w:rsid w:val="005B64A0"/>
    <w:rsid w:val="005B71A7"/>
    <w:rsid w:val="005B7C41"/>
    <w:rsid w:val="005B7ED5"/>
    <w:rsid w:val="005C0489"/>
    <w:rsid w:val="005C0815"/>
    <w:rsid w:val="005C0991"/>
    <w:rsid w:val="005C113C"/>
    <w:rsid w:val="005C174C"/>
    <w:rsid w:val="005C238F"/>
    <w:rsid w:val="005C2591"/>
    <w:rsid w:val="005C2CC5"/>
    <w:rsid w:val="005C35C7"/>
    <w:rsid w:val="005C3867"/>
    <w:rsid w:val="005C3E62"/>
    <w:rsid w:val="005C403A"/>
    <w:rsid w:val="005C622F"/>
    <w:rsid w:val="005C6BB7"/>
    <w:rsid w:val="005C6DCE"/>
    <w:rsid w:val="005C7215"/>
    <w:rsid w:val="005C7501"/>
    <w:rsid w:val="005C764F"/>
    <w:rsid w:val="005C7EC2"/>
    <w:rsid w:val="005D0094"/>
    <w:rsid w:val="005D0DD3"/>
    <w:rsid w:val="005D2503"/>
    <w:rsid w:val="005D346A"/>
    <w:rsid w:val="005D37F3"/>
    <w:rsid w:val="005D4474"/>
    <w:rsid w:val="005D4A98"/>
    <w:rsid w:val="005D50A2"/>
    <w:rsid w:val="005D51BB"/>
    <w:rsid w:val="005D53A4"/>
    <w:rsid w:val="005D5888"/>
    <w:rsid w:val="005D6832"/>
    <w:rsid w:val="005D7377"/>
    <w:rsid w:val="005D76F2"/>
    <w:rsid w:val="005D7754"/>
    <w:rsid w:val="005D7A5B"/>
    <w:rsid w:val="005E00D1"/>
    <w:rsid w:val="005E053B"/>
    <w:rsid w:val="005E092D"/>
    <w:rsid w:val="005E0BE2"/>
    <w:rsid w:val="005E0DF6"/>
    <w:rsid w:val="005E0FAF"/>
    <w:rsid w:val="005E1040"/>
    <w:rsid w:val="005E1D01"/>
    <w:rsid w:val="005E261A"/>
    <w:rsid w:val="005E2935"/>
    <w:rsid w:val="005E2CCC"/>
    <w:rsid w:val="005E32AA"/>
    <w:rsid w:val="005E4B7E"/>
    <w:rsid w:val="005E4C13"/>
    <w:rsid w:val="005E6B25"/>
    <w:rsid w:val="005E74E9"/>
    <w:rsid w:val="005E7696"/>
    <w:rsid w:val="005E7A18"/>
    <w:rsid w:val="005F024E"/>
    <w:rsid w:val="005F04A9"/>
    <w:rsid w:val="005F05AD"/>
    <w:rsid w:val="005F0AF3"/>
    <w:rsid w:val="005F0DF8"/>
    <w:rsid w:val="005F1CD4"/>
    <w:rsid w:val="005F2A29"/>
    <w:rsid w:val="005F2B83"/>
    <w:rsid w:val="005F2DE0"/>
    <w:rsid w:val="005F3ED9"/>
    <w:rsid w:val="005F4E35"/>
    <w:rsid w:val="005F4F67"/>
    <w:rsid w:val="005F51BB"/>
    <w:rsid w:val="005F5689"/>
    <w:rsid w:val="005F5CFF"/>
    <w:rsid w:val="005F60EC"/>
    <w:rsid w:val="005F756F"/>
    <w:rsid w:val="006001A6"/>
    <w:rsid w:val="006002C8"/>
    <w:rsid w:val="006009C6"/>
    <w:rsid w:val="006016A8"/>
    <w:rsid w:val="0060193D"/>
    <w:rsid w:val="00601BF8"/>
    <w:rsid w:val="00601F5F"/>
    <w:rsid w:val="00603486"/>
    <w:rsid w:val="00603559"/>
    <w:rsid w:val="006035E6"/>
    <w:rsid w:val="00604254"/>
    <w:rsid w:val="006049D9"/>
    <w:rsid w:val="00604D70"/>
    <w:rsid w:val="006050C7"/>
    <w:rsid w:val="00605B4F"/>
    <w:rsid w:val="00605CF2"/>
    <w:rsid w:val="00605E2A"/>
    <w:rsid w:val="006072F4"/>
    <w:rsid w:val="00607F1C"/>
    <w:rsid w:val="006107DE"/>
    <w:rsid w:val="00610EFF"/>
    <w:rsid w:val="006111C2"/>
    <w:rsid w:val="0061120E"/>
    <w:rsid w:val="00611F7D"/>
    <w:rsid w:val="0061253D"/>
    <w:rsid w:val="006127BC"/>
    <w:rsid w:val="006129CB"/>
    <w:rsid w:val="00613165"/>
    <w:rsid w:val="006136FE"/>
    <w:rsid w:val="006140D2"/>
    <w:rsid w:val="006145EF"/>
    <w:rsid w:val="00615454"/>
    <w:rsid w:val="00616028"/>
    <w:rsid w:val="0061625C"/>
    <w:rsid w:val="0061635B"/>
    <w:rsid w:val="0061705C"/>
    <w:rsid w:val="00617753"/>
    <w:rsid w:val="006177A3"/>
    <w:rsid w:val="006206EC"/>
    <w:rsid w:val="006207FD"/>
    <w:rsid w:val="00620C9F"/>
    <w:rsid w:val="0062114B"/>
    <w:rsid w:val="00621449"/>
    <w:rsid w:val="00621A04"/>
    <w:rsid w:val="00622109"/>
    <w:rsid w:val="00622875"/>
    <w:rsid w:val="00622911"/>
    <w:rsid w:val="006232D7"/>
    <w:rsid w:val="00623CDB"/>
    <w:rsid w:val="006240F3"/>
    <w:rsid w:val="00624802"/>
    <w:rsid w:val="00625835"/>
    <w:rsid w:val="00625FD4"/>
    <w:rsid w:val="00626F70"/>
    <w:rsid w:val="006273DA"/>
    <w:rsid w:val="0063002C"/>
    <w:rsid w:val="00630255"/>
    <w:rsid w:val="006304A2"/>
    <w:rsid w:val="00630FA6"/>
    <w:rsid w:val="00631044"/>
    <w:rsid w:val="00631902"/>
    <w:rsid w:val="00633274"/>
    <w:rsid w:val="0063346E"/>
    <w:rsid w:val="00633789"/>
    <w:rsid w:val="00635C44"/>
    <w:rsid w:val="006372AA"/>
    <w:rsid w:val="00637344"/>
    <w:rsid w:val="00640A96"/>
    <w:rsid w:val="006414B6"/>
    <w:rsid w:val="00641D00"/>
    <w:rsid w:val="006435C3"/>
    <w:rsid w:val="006439DC"/>
    <w:rsid w:val="00645059"/>
    <w:rsid w:val="00645426"/>
    <w:rsid w:val="00646822"/>
    <w:rsid w:val="00647355"/>
    <w:rsid w:val="00647360"/>
    <w:rsid w:val="006476C0"/>
    <w:rsid w:val="00647B49"/>
    <w:rsid w:val="00647C46"/>
    <w:rsid w:val="00650685"/>
    <w:rsid w:val="00650941"/>
    <w:rsid w:val="006520C0"/>
    <w:rsid w:val="0065216A"/>
    <w:rsid w:val="006524DD"/>
    <w:rsid w:val="006529F1"/>
    <w:rsid w:val="0065324F"/>
    <w:rsid w:val="006537CE"/>
    <w:rsid w:val="00653D00"/>
    <w:rsid w:val="00653E0F"/>
    <w:rsid w:val="00654856"/>
    <w:rsid w:val="00654CF6"/>
    <w:rsid w:val="00654F66"/>
    <w:rsid w:val="00655D0E"/>
    <w:rsid w:val="00656034"/>
    <w:rsid w:val="006565A0"/>
    <w:rsid w:val="006571A6"/>
    <w:rsid w:val="006601CB"/>
    <w:rsid w:val="006617D0"/>
    <w:rsid w:val="00661A03"/>
    <w:rsid w:val="006621B2"/>
    <w:rsid w:val="006630C7"/>
    <w:rsid w:val="00663516"/>
    <w:rsid w:val="00663AF9"/>
    <w:rsid w:val="00663EC1"/>
    <w:rsid w:val="00663F6A"/>
    <w:rsid w:val="0066441F"/>
    <w:rsid w:val="00664648"/>
    <w:rsid w:val="00665010"/>
    <w:rsid w:val="00665948"/>
    <w:rsid w:val="006666C8"/>
    <w:rsid w:val="00666782"/>
    <w:rsid w:val="006667E5"/>
    <w:rsid w:val="0066702A"/>
    <w:rsid w:val="0066724F"/>
    <w:rsid w:val="00670643"/>
    <w:rsid w:val="006706ED"/>
    <w:rsid w:val="00670BAB"/>
    <w:rsid w:val="00670D2E"/>
    <w:rsid w:val="0067108A"/>
    <w:rsid w:val="006715F0"/>
    <w:rsid w:val="00671AC7"/>
    <w:rsid w:val="00671F80"/>
    <w:rsid w:val="0067289F"/>
    <w:rsid w:val="00672CF9"/>
    <w:rsid w:val="006734BE"/>
    <w:rsid w:val="00674674"/>
    <w:rsid w:val="00674B60"/>
    <w:rsid w:val="00675A0C"/>
    <w:rsid w:val="00675A48"/>
    <w:rsid w:val="00675C54"/>
    <w:rsid w:val="00676648"/>
    <w:rsid w:val="006768A1"/>
    <w:rsid w:val="00676B73"/>
    <w:rsid w:val="00676E14"/>
    <w:rsid w:val="00677557"/>
    <w:rsid w:val="006779FD"/>
    <w:rsid w:val="00680896"/>
    <w:rsid w:val="006811E1"/>
    <w:rsid w:val="006812CE"/>
    <w:rsid w:val="006827FA"/>
    <w:rsid w:val="006832EC"/>
    <w:rsid w:val="006838B8"/>
    <w:rsid w:val="006838E9"/>
    <w:rsid w:val="00683CD5"/>
    <w:rsid w:val="00683F3D"/>
    <w:rsid w:val="00684594"/>
    <w:rsid w:val="00684965"/>
    <w:rsid w:val="00685449"/>
    <w:rsid w:val="00685FA5"/>
    <w:rsid w:val="00686B67"/>
    <w:rsid w:val="00686CF8"/>
    <w:rsid w:val="00687694"/>
    <w:rsid w:val="00687B47"/>
    <w:rsid w:val="00687BF2"/>
    <w:rsid w:val="00691060"/>
    <w:rsid w:val="00691526"/>
    <w:rsid w:val="00691DBD"/>
    <w:rsid w:val="006923D7"/>
    <w:rsid w:val="0069266D"/>
    <w:rsid w:val="006928C5"/>
    <w:rsid w:val="00692EAB"/>
    <w:rsid w:val="00693F88"/>
    <w:rsid w:val="00694200"/>
    <w:rsid w:val="00694795"/>
    <w:rsid w:val="006947A4"/>
    <w:rsid w:val="00694840"/>
    <w:rsid w:val="0069492C"/>
    <w:rsid w:val="0069496A"/>
    <w:rsid w:val="00694B79"/>
    <w:rsid w:val="00694EBB"/>
    <w:rsid w:val="0069551F"/>
    <w:rsid w:val="00695EE9"/>
    <w:rsid w:val="00695F43"/>
    <w:rsid w:val="00696705"/>
    <w:rsid w:val="006967AB"/>
    <w:rsid w:val="00696AD2"/>
    <w:rsid w:val="00697054"/>
    <w:rsid w:val="00697382"/>
    <w:rsid w:val="006A0BFE"/>
    <w:rsid w:val="006A0E23"/>
    <w:rsid w:val="006A0F1C"/>
    <w:rsid w:val="006A12B9"/>
    <w:rsid w:val="006A133E"/>
    <w:rsid w:val="006A14A6"/>
    <w:rsid w:val="006A38D1"/>
    <w:rsid w:val="006A3EA4"/>
    <w:rsid w:val="006A4137"/>
    <w:rsid w:val="006A44A6"/>
    <w:rsid w:val="006A4C5F"/>
    <w:rsid w:val="006A4D2B"/>
    <w:rsid w:val="006A4E89"/>
    <w:rsid w:val="006A59EA"/>
    <w:rsid w:val="006A5C1B"/>
    <w:rsid w:val="006A66C4"/>
    <w:rsid w:val="006A7146"/>
    <w:rsid w:val="006A7218"/>
    <w:rsid w:val="006A73D3"/>
    <w:rsid w:val="006A7500"/>
    <w:rsid w:val="006B0A0E"/>
    <w:rsid w:val="006B0BD2"/>
    <w:rsid w:val="006B15C2"/>
    <w:rsid w:val="006B18F8"/>
    <w:rsid w:val="006B1A41"/>
    <w:rsid w:val="006B25B3"/>
    <w:rsid w:val="006B38A8"/>
    <w:rsid w:val="006B3F31"/>
    <w:rsid w:val="006B40A4"/>
    <w:rsid w:val="006B530B"/>
    <w:rsid w:val="006B5640"/>
    <w:rsid w:val="006B6551"/>
    <w:rsid w:val="006B6834"/>
    <w:rsid w:val="006B6CFB"/>
    <w:rsid w:val="006B7803"/>
    <w:rsid w:val="006B7DAE"/>
    <w:rsid w:val="006B7FFC"/>
    <w:rsid w:val="006C0109"/>
    <w:rsid w:val="006C154B"/>
    <w:rsid w:val="006C1D3F"/>
    <w:rsid w:val="006C1FED"/>
    <w:rsid w:val="006C2841"/>
    <w:rsid w:val="006C2C89"/>
    <w:rsid w:val="006C3133"/>
    <w:rsid w:val="006C35BF"/>
    <w:rsid w:val="006C3618"/>
    <w:rsid w:val="006C36BD"/>
    <w:rsid w:val="006C3860"/>
    <w:rsid w:val="006C3CA7"/>
    <w:rsid w:val="006C3EF8"/>
    <w:rsid w:val="006C41B8"/>
    <w:rsid w:val="006C4966"/>
    <w:rsid w:val="006C54F3"/>
    <w:rsid w:val="006C584D"/>
    <w:rsid w:val="006C5C35"/>
    <w:rsid w:val="006C5FAA"/>
    <w:rsid w:val="006C6E91"/>
    <w:rsid w:val="006C6EB6"/>
    <w:rsid w:val="006C6FC7"/>
    <w:rsid w:val="006C78DD"/>
    <w:rsid w:val="006D016B"/>
    <w:rsid w:val="006D0BA7"/>
    <w:rsid w:val="006D14FC"/>
    <w:rsid w:val="006D1585"/>
    <w:rsid w:val="006D1D60"/>
    <w:rsid w:val="006D1FFB"/>
    <w:rsid w:val="006D2E40"/>
    <w:rsid w:val="006D3C31"/>
    <w:rsid w:val="006D45A2"/>
    <w:rsid w:val="006D4CD8"/>
    <w:rsid w:val="006D4CDB"/>
    <w:rsid w:val="006D5CE6"/>
    <w:rsid w:val="006D5F42"/>
    <w:rsid w:val="006D6023"/>
    <w:rsid w:val="006D6B1B"/>
    <w:rsid w:val="006D6FC9"/>
    <w:rsid w:val="006D7165"/>
    <w:rsid w:val="006D7E23"/>
    <w:rsid w:val="006E008B"/>
    <w:rsid w:val="006E07E8"/>
    <w:rsid w:val="006E08A4"/>
    <w:rsid w:val="006E0931"/>
    <w:rsid w:val="006E1832"/>
    <w:rsid w:val="006E18F6"/>
    <w:rsid w:val="006E1B27"/>
    <w:rsid w:val="006E1D64"/>
    <w:rsid w:val="006E2476"/>
    <w:rsid w:val="006E2B11"/>
    <w:rsid w:val="006E4C9C"/>
    <w:rsid w:val="006E4E57"/>
    <w:rsid w:val="006E5F4C"/>
    <w:rsid w:val="006E67CF"/>
    <w:rsid w:val="006E69D7"/>
    <w:rsid w:val="006E6EF9"/>
    <w:rsid w:val="006E73AA"/>
    <w:rsid w:val="006E7E33"/>
    <w:rsid w:val="006F014D"/>
    <w:rsid w:val="006F094D"/>
    <w:rsid w:val="006F0D2F"/>
    <w:rsid w:val="006F10ED"/>
    <w:rsid w:val="006F116A"/>
    <w:rsid w:val="006F1365"/>
    <w:rsid w:val="006F1C6A"/>
    <w:rsid w:val="006F5946"/>
    <w:rsid w:val="006F5FCF"/>
    <w:rsid w:val="006F613F"/>
    <w:rsid w:val="006F6E9D"/>
    <w:rsid w:val="006F7428"/>
    <w:rsid w:val="006F74F2"/>
    <w:rsid w:val="006F7610"/>
    <w:rsid w:val="007003B7"/>
    <w:rsid w:val="00701F66"/>
    <w:rsid w:val="00702B09"/>
    <w:rsid w:val="0070308D"/>
    <w:rsid w:val="007038B7"/>
    <w:rsid w:val="007040BC"/>
    <w:rsid w:val="00704AB1"/>
    <w:rsid w:val="00704AFE"/>
    <w:rsid w:val="00704B98"/>
    <w:rsid w:val="00705B4B"/>
    <w:rsid w:val="00705CBC"/>
    <w:rsid w:val="007066BB"/>
    <w:rsid w:val="0070676A"/>
    <w:rsid w:val="00706B59"/>
    <w:rsid w:val="00707B09"/>
    <w:rsid w:val="00710D75"/>
    <w:rsid w:val="007118D3"/>
    <w:rsid w:val="00712092"/>
    <w:rsid w:val="007125CB"/>
    <w:rsid w:val="0071264B"/>
    <w:rsid w:val="00712D82"/>
    <w:rsid w:val="007131AF"/>
    <w:rsid w:val="00713318"/>
    <w:rsid w:val="0071422A"/>
    <w:rsid w:val="007146E3"/>
    <w:rsid w:val="007149D5"/>
    <w:rsid w:val="00714CCF"/>
    <w:rsid w:val="00714EE8"/>
    <w:rsid w:val="00715013"/>
    <w:rsid w:val="00715269"/>
    <w:rsid w:val="00715B2B"/>
    <w:rsid w:val="00715C46"/>
    <w:rsid w:val="00715E04"/>
    <w:rsid w:val="007169BE"/>
    <w:rsid w:val="0071730D"/>
    <w:rsid w:val="00717349"/>
    <w:rsid w:val="00717BC0"/>
    <w:rsid w:val="007201BF"/>
    <w:rsid w:val="007201D9"/>
    <w:rsid w:val="00720E33"/>
    <w:rsid w:val="00722AFF"/>
    <w:rsid w:val="00722D8B"/>
    <w:rsid w:val="007230D3"/>
    <w:rsid w:val="007239D3"/>
    <w:rsid w:val="007246D7"/>
    <w:rsid w:val="007248C8"/>
    <w:rsid w:val="007248E1"/>
    <w:rsid w:val="00724A23"/>
    <w:rsid w:val="00725262"/>
    <w:rsid w:val="007253F2"/>
    <w:rsid w:val="00725443"/>
    <w:rsid w:val="007254F7"/>
    <w:rsid w:val="007260CD"/>
    <w:rsid w:val="0072626C"/>
    <w:rsid w:val="00727634"/>
    <w:rsid w:val="00727C73"/>
    <w:rsid w:val="0073069D"/>
    <w:rsid w:val="0073083B"/>
    <w:rsid w:val="00731091"/>
    <w:rsid w:val="00731429"/>
    <w:rsid w:val="00731AA8"/>
    <w:rsid w:val="00731EA1"/>
    <w:rsid w:val="00731EFA"/>
    <w:rsid w:val="00732290"/>
    <w:rsid w:val="00732FCE"/>
    <w:rsid w:val="007333AC"/>
    <w:rsid w:val="0073347F"/>
    <w:rsid w:val="0073369A"/>
    <w:rsid w:val="00733AA2"/>
    <w:rsid w:val="00733E87"/>
    <w:rsid w:val="0073413F"/>
    <w:rsid w:val="00734D62"/>
    <w:rsid w:val="00734E66"/>
    <w:rsid w:val="00735500"/>
    <w:rsid w:val="00735DAD"/>
    <w:rsid w:val="00735F70"/>
    <w:rsid w:val="00736AA1"/>
    <w:rsid w:val="0074028A"/>
    <w:rsid w:val="0074096D"/>
    <w:rsid w:val="00743120"/>
    <w:rsid w:val="00743CE7"/>
    <w:rsid w:val="007448FD"/>
    <w:rsid w:val="00744B32"/>
    <w:rsid w:val="007454D6"/>
    <w:rsid w:val="007469CF"/>
    <w:rsid w:val="00747289"/>
    <w:rsid w:val="0074750F"/>
    <w:rsid w:val="00747ABD"/>
    <w:rsid w:val="00750D32"/>
    <w:rsid w:val="0075167D"/>
    <w:rsid w:val="00751BA4"/>
    <w:rsid w:val="00751F9F"/>
    <w:rsid w:val="0075252B"/>
    <w:rsid w:val="00752665"/>
    <w:rsid w:val="0075274B"/>
    <w:rsid w:val="007527C0"/>
    <w:rsid w:val="00752C68"/>
    <w:rsid w:val="0075329F"/>
    <w:rsid w:val="007539F8"/>
    <w:rsid w:val="00753A8B"/>
    <w:rsid w:val="00753BFF"/>
    <w:rsid w:val="0075478D"/>
    <w:rsid w:val="007547F7"/>
    <w:rsid w:val="00754C71"/>
    <w:rsid w:val="007552A7"/>
    <w:rsid w:val="007555EE"/>
    <w:rsid w:val="00755E6E"/>
    <w:rsid w:val="00756525"/>
    <w:rsid w:val="00756B19"/>
    <w:rsid w:val="00757946"/>
    <w:rsid w:val="00757E2B"/>
    <w:rsid w:val="0076034B"/>
    <w:rsid w:val="00760532"/>
    <w:rsid w:val="007607E6"/>
    <w:rsid w:val="00760901"/>
    <w:rsid w:val="00760F3E"/>
    <w:rsid w:val="00762639"/>
    <w:rsid w:val="00762740"/>
    <w:rsid w:val="00762AC2"/>
    <w:rsid w:val="00762DB1"/>
    <w:rsid w:val="00763180"/>
    <w:rsid w:val="00763852"/>
    <w:rsid w:val="00763B02"/>
    <w:rsid w:val="00764F87"/>
    <w:rsid w:val="0076530F"/>
    <w:rsid w:val="007653BC"/>
    <w:rsid w:val="00765CA1"/>
    <w:rsid w:val="00765FBE"/>
    <w:rsid w:val="007669A6"/>
    <w:rsid w:val="00766B71"/>
    <w:rsid w:val="00766D30"/>
    <w:rsid w:val="00771372"/>
    <w:rsid w:val="007716B6"/>
    <w:rsid w:val="00771F71"/>
    <w:rsid w:val="007724C9"/>
    <w:rsid w:val="00772A88"/>
    <w:rsid w:val="00773BE0"/>
    <w:rsid w:val="0077463B"/>
    <w:rsid w:val="00774B0A"/>
    <w:rsid w:val="00774C64"/>
    <w:rsid w:val="00775421"/>
    <w:rsid w:val="0077556A"/>
    <w:rsid w:val="0077589B"/>
    <w:rsid w:val="00776AFB"/>
    <w:rsid w:val="00776C88"/>
    <w:rsid w:val="0077742F"/>
    <w:rsid w:val="00777D26"/>
    <w:rsid w:val="0078083D"/>
    <w:rsid w:val="00780F2A"/>
    <w:rsid w:val="00781ACC"/>
    <w:rsid w:val="00781E4A"/>
    <w:rsid w:val="0078275E"/>
    <w:rsid w:val="007841E0"/>
    <w:rsid w:val="00784719"/>
    <w:rsid w:val="0078478C"/>
    <w:rsid w:val="00784981"/>
    <w:rsid w:val="00785CE5"/>
    <w:rsid w:val="00785D17"/>
    <w:rsid w:val="00785FA3"/>
    <w:rsid w:val="007868C4"/>
    <w:rsid w:val="00787429"/>
    <w:rsid w:val="00787E58"/>
    <w:rsid w:val="0079037B"/>
    <w:rsid w:val="007904B1"/>
    <w:rsid w:val="007906CC"/>
    <w:rsid w:val="00790CC8"/>
    <w:rsid w:val="00792424"/>
    <w:rsid w:val="00793431"/>
    <w:rsid w:val="00793A3D"/>
    <w:rsid w:val="00794048"/>
    <w:rsid w:val="0079484D"/>
    <w:rsid w:val="00794F76"/>
    <w:rsid w:val="00795721"/>
    <w:rsid w:val="0079583A"/>
    <w:rsid w:val="007958FA"/>
    <w:rsid w:val="00795FAF"/>
    <w:rsid w:val="00796096"/>
    <w:rsid w:val="0079623B"/>
    <w:rsid w:val="0079658D"/>
    <w:rsid w:val="007968B1"/>
    <w:rsid w:val="007969C3"/>
    <w:rsid w:val="00797099"/>
    <w:rsid w:val="007A021A"/>
    <w:rsid w:val="007A0859"/>
    <w:rsid w:val="007A0C36"/>
    <w:rsid w:val="007A14C1"/>
    <w:rsid w:val="007A177F"/>
    <w:rsid w:val="007A1FC6"/>
    <w:rsid w:val="007A28CD"/>
    <w:rsid w:val="007A290E"/>
    <w:rsid w:val="007A2E1E"/>
    <w:rsid w:val="007A3401"/>
    <w:rsid w:val="007A4821"/>
    <w:rsid w:val="007A5545"/>
    <w:rsid w:val="007A584B"/>
    <w:rsid w:val="007A59BB"/>
    <w:rsid w:val="007A6222"/>
    <w:rsid w:val="007A67D4"/>
    <w:rsid w:val="007A6E12"/>
    <w:rsid w:val="007A70B8"/>
    <w:rsid w:val="007A76A7"/>
    <w:rsid w:val="007A7BD4"/>
    <w:rsid w:val="007A7C73"/>
    <w:rsid w:val="007B03C7"/>
    <w:rsid w:val="007B0919"/>
    <w:rsid w:val="007B1058"/>
    <w:rsid w:val="007B10AA"/>
    <w:rsid w:val="007B13E7"/>
    <w:rsid w:val="007B198B"/>
    <w:rsid w:val="007B1ED8"/>
    <w:rsid w:val="007B2042"/>
    <w:rsid w:val="007B332D"/>
    <w:rsid w:val="007B3A18"/>
    <w:rsid w:val="007B3BF6"/>
    <w:rsid w:val="007B3F69"/>
    <w:rsid w:val="007B4A91"/>
    <w:rsid w:val="007B53CE"/>
    <w:rsid w:val="007B55E6"/>
    <w:rsid w:val="007B56EF"/>
    <w:rsid w:val="007B79DF"/>
    <w:rsid w:val="007B7A8A"/>
    <w:rsid w:val="007B7DF9"/>
    <w:rsid w:val="007B7FC4"/>
    <w:rsid w:val="007C0688"/>
    <w:rsid w:val="007C139D"/>
    <w:rsid w:val="007C181E"/>
    <w:rsid w:val="007C2128"/>
    <w:rsid w:val="007C2D95"/>
    <w:rsid w:val="007C2F47"/>
    <w:rsid w:val="007C2FDF"/>
    <w:rsid w:val="007C3434"/>
    <w:rsid w:val="007C370A"/>
    <w:rsid w:val="007C48E5"/>
    <w:rsid w:val="007C544B"/>
    <w:rsid w:val="007C607B"/>
    <w:rsid w:val="007C63A7"/>
    <w:rsid w:val="007C67F7"/>
    <w:rsid w:val="007C6C7A"/>
    <w:rsid w:val="007C72D6"/>
    <w:rsid w:val="007C74EA"/>
    <w:rsid w:val="007C7DFF"/>
    <w:rsid w:val="007C7F68"/>
    <w:rsid w:val="007D074C"/>
    <w:rsid w:val="007D0BF4"/>
    <w:rsid w:val="007D23B3"/>
    <w:rsid w:val="007D31D9"/>
    <w:rsid w:val="007D409B"/>
    <w:rsid w:val="007D41E9"/>
    <w:rsid w:val="007D4872"/>
    <w:rsid w:val="007D489E"/>
    <w:rsid w:val="007D518E"/>
    <w:rsid w:val="007D6102"/>
    <w:rsid w:val="007D6149"/>
    <w:rsid w:val="007D6EC8"/>
    <w:rsid w:val="007D7246"/>
    <w:rsid w:val="007D7461"/>
    <w:rsid w:val="007E00C2"/>
    <w:rsid w:val="007E00CD"/>
    <w:rsid w:val="007E03CF"/>
    <w:rsid w:val="007E1556"/>
    <w:rsid w:val="007E285B"/>
    <w:rsid w:val="007E2BAE"/>
    <w:rsid w:val="007E3636"/>
    <w:rsid w:val="007E3829"/>
    <w:rsid w:val="007E3E4F"/>
    <w:rsid w:val="007E41C0"/>
    <w:rsid w:val="007E4437"/>
    <w:rsid w:val="007E4DCE"/>
    <w:rsid w:val="007E58BB"/>
    <w:rsid w:val="007E5924"/>
    <w:rsid w:val="007E59A9"/>
    <w:rsid w:val="007E59DD"/>
    <w:rsid w:val="007E61FD"/>
    <w:rsid w:val="007E66FF"/>
    <w:rsid w:val="007E67F7"/>
    <w:rsid w:val="007E6E0B"/>
    <w:rsid w:val="007E74AB"/>
    <w:rsid w:val="007E75AF"/>
    <w:rsid w:val="007E7C6A"/>
    <w:rsid w:val="007F0653"/>
    <w:rsid w:val="007F08B6"/>
    <w:rsid w:val="007F0B08"/>
    <w:rsid w:val="007F0BE9"/>
    <w:rsid w:val="007F122A"/>
    <w:rsid w:val="007F1576"/>
    <w:rsid w:val="007F19E5"/>
    <w:rsid w:val="007F206E"/>
    <w:rsid w:val="007F2E21"/>
    <w:rsid w:val="007F32CD"/>
    <w:rsid w:val="007F3388"/>
    <w:rsid w:val="007F36A0"/>
    <w:rsid w:val="007F41CD"/>
    <w:rsid w:val="007F479E"/>
    <w:rsid w:val="007F5004"/>
    <w:rsid w:val="007F5186"/>
    <w:rsid w:val="007F590C"/>
    <w:rsid w:val="007F5913"/>
    <w:rsid w:val="007F5BB0"/>
    <w:rsid w:val="007F5F73"/>
    <w:rsid w:val="007F68CD"/>
    <w:rsid w:val="007F6A8B"/>
    <w:rsid w:val="007F6ADE"/>
    <w:rsid w:val="007F6E5A"/>
    <w:rsid w:val="007F782C"/>
    <w:rsid w:val="00800373"/>
    <w:rsid w:val="0080037D"/>
    <w:rsid w:val="00801032"/>
    <w:rsid w:val="0080138B"/>
    <w:rsid w:val="00802572"/>
    <w:rsid w:val="0080279A"/>
    <w:rsid w:val="00802B21"/>
    <w:rsid w:val="008037F0"/>
    <w:rsid w:val="00803A07"/>
    <w:rsid w:val="00803E85"/>
    <w:rsid w:val="00803F62"/>
    <w:rsid w:val="00804151"/>
    <w:rsid w:val="008048D1"/>
    <w:rsid w:val="00805515"/>
    <w:rsid w:val="0080551E"/>
    <w:rsid w:val="008055B8"/>
    <w:rsid w:val="00805DCD"/>
    <w:rsid w:val="00806463"/>
    <w:rsid w:val="0080718E"/>
    <w:rsid w:val="00807434"/>
    <w:rsid w:val="0081013E"/>
    <w:rsid w:val="00810418"/>
    <w:rsid w:val="00810690"/>
    <w:rsid w:val="00810A3A"/>
    <w:rsid w:val="00810A73"/>
    <w:rsid w:val="00810B1E"/>
    <w:rsid w:val="00810B91"/>
    <w:rsid w:val="00812523"/>
    <w:rsid w:val="0081380D"/>
    <w:rsid w:val="0081425F"/>
    <w:rsid w:val="008142B7"/>
    <w:rsid w:val="008143A4"/>
    <w:rsid w:val="008146A4"/>
    <w:rsid w:val="00814D56"/>
    <w:rsid w:val="00814EA5"/>
    <w:rsid w:val="00815161"/>
    <w:rsid w:val="0081627F"/>
    <w:rsid w:val="00816FD8"/>
    <w:rsid w:val="008170F5"/>
    <w:rsid w:val="00817235"/>
    <w:rsid w:val="00817C87"/>
    <w:rsid w:val="00817D33"/>
    <w:rsid w:val="0082037B"/>
    <w:rsid w:val="00820388"/>
    <w:rsid w:val="00821154"/>
    <w:rsid w:val="00822316"/>
    <w:rsid w:val="008229EE"/>
    <w:rsid w:val="00823E9E"/>
    <w:rsid w:val="00823F19"/>
    <w:rsid w:val="00823FD9"/>
    <w:rsid w:val="0082404D"/>
    <w:rsid w:val="00824734"/>
    <w:rsid w:val="008248BD"/>
    <w:rsid w:val="00824A9C"/>
    <w:rsid w:val="008254F9"/>
    <w:rsid w:val="00826B31"/>
    <w:rsid w:val="00826E3F"/>
    <w:rsid w:val="00826F14"/>
    <w:rsid w:val="0082724C"/>
    <w:rsid w:val="00827B6A"/>
    <w:rsid w:val="008302CA"/>
    <w:rsid w:val="008314D8"/>
    <w:rsid w:val="00831E03"/>
    <w:rsid w:val="00831E79"/>
    <w:rsid w:val="008328F1"/>
    <w:rsid w:val="00833459"/>
    <w:rsid w:val="008335E8"/>
    <w:rsid w:val="008349DF"/>
    <w:rsid w:val="00835301"/>
    <w:rsid w:val="0083563B"/>
    <w:rsid w:val="0083575E"/>
    <w:rsid w:val="008365B9"/>
    <w:rsid w:val="0083689E"/>
    <w:rsid w:val="00837325"/>
    <w:rsid w:val="00837807"/>
    <w:rsid w:val="00837FAE"/>
    <w:rsid w:val="0084011C"/>
    <w:rsid w:val="008408EC"/>
    <w:rsid w:val="0084095E"/>
    <w:rsid w:val="00840F93"/>
    <w:rsid w:val="00840FF1"/>
    <w:rsid w:val="00841044"/>
    <w:rsid w:val="008413F1"/>
    <w:rsid w:val="008417EA"/>
    <w:rsid w:val="0084279F"/>
    <w:rsid w:val="00843D4B"/>
    <w:rsid w:val="00843FB4"/>
    <w:rsid w:val="00843FC3"/>
    <w:rsid w:val="0084429A"/>
    <w:rsid w:val="00845278"/>
    <w:rsid w:val="008453AA"/>
    <w:rsid w:val="00845445"/>
    <w:rsid w:val="0084582C"/>
    <w:rsid w:val="00845AC6"/>
    <w:rsid w:val="00845F5B"/>
    <w:rsid w:val="00846953"/>
    <w:rsid w:val="008469EF"/>
    <w:rsid w:val="00846A19"/>
    <w:rsid w:val="00846E4B"/>
    <w:rsid w:val="00847D4F"/>
    <w:rsid w:val="00850117"/>
    <w:rsid w:val="00850413"/>
    <w:rsid w:val="0085075D"/>
    <w:rsid w:val="00851634"/>
    <w:rsid w:val="008516D8"/>
    <w:rsid w:val="00851892"/>
    <w:rsid w:val="00853118"/>
    <w:rsid w:val="00853901"/>
    <w:rsid w:val="0085427E"/>
    <w:rsid w:val="00854889"/>
    <w:rsid w:val="00854B09"/>
    <w:rsid w:val="00854E6B"/>
    <w:rsid w:val="008550ED"/>
    <w:rsid w:val="0085569D"/>
    <w:rsid w:val="00856970"/>
    <w:rsid w:val="00856A02"/>
    <w:rsid w:val="00856BE8"/>
    <w:rsid w:val="008574EF"/>
    <w:rsid w:val="008600FB"/>
    <w:rsid w:val="00860137"/>
    <w:rsid w:val="008604F8"/>
    <w:rsid w:val="0086103C"/>
    <w:rsid w:val="00861535"/>
    <w:rsid w:val="00862201"/>
    <w:rsid w:val="00862E69"/>
    <w:rsid w:val="00863B59"/>
    <w:rsid w:val="008641FC"/>
    <w:rsid w:val="008642F8"/>
    <w:rsid w:val="0086492C"/>
    <w:rsid w:val="00864C62"/>
    <w:rsid w:val="008651FC"/>
    <w:rsid w:val="00865DA6"/>
    <w:rsid w:val="00865EF0"/>
    <w:rsid w:val="00866472"/>
    <w:rsid w:val="0086674B"/>
    <w:rsid w:val="00866765"/>
    <w:rsid w:val="008673D7"/>
    <w:rsid w:val="00867BF9"/>
    <w:rsid w:val="0087149B"/>
    <w:rsid w:val="00871D04"/>
    <w:rsid w:val="00871D12"/>
    <w:rsid w:val="008724D1"/>
    <w:rsid w:val="008732C2"/>
    <w:rsid w:val="0087349F"/>
    <w:rsid w:val="008735B9"/>
    <w:rsid w:val="00873B1D"/>
    <w:rsid w:val="00873DB2"/>
    <w:rsid w:val="00874D0F"/>
    <w:rsid w:val="008752C3"/>
    <w:rsid w:val="00876289"/>
    <w:rsid w:val="00876325"/>
    <w:rsid w:val="008768FA"/>
    <w:rsid w:val="00876AC4"/>
    <w:rsid w:val="00877C1A"/>
    <w:rsid w:val="00880450"/>
    <w:rsid w:val="00881621"/>
    <w:rsid w:val="008827C9"/>
    <w:rsid w:val="00882ADD"/>
    <w:rsid w:val="00883326"/>
    <w:rsid w:val="008833DB"/>
    <w:rsid w:val="00883ACE"/>
    <w:rsid w:val="00883D05"/>
    <w:rsid w:val="00884AF4"/>
    <w:rsid w:val="00884B71"/>
    <w:rsid w:val="0088518B"/>
    <w:rsid w:val="00885B99"/>
    <w:rsid w:val="00886472"/>
    <w:rsid w:val="0088662B"/>
    <w:rsid w:val="0088682D"/>
    <w:rsid w:val="0088689F"/>
    <w:rsid w:val="00886979"/>
    <w:rsid w:val="00886D67"/>
    <w:rsid w:val="00887115"/>
    <w:rsid w:val="00887EAB"/>
    <w:rsid w:val="00890437"/>
    <w:rsid w:val="00890B38"/>
    <w:rsid w:val="00890CBD"/>
    <w:rsid w:val="00891A09"/>
    <w:rsid w:val="008926A0"/>
    <w:rsid w:val="008927F0"/>
    <w:rsid w:val="00892DD0"/>
    <w:rsid w:val="00893D94"/>
    <w:rsid w:val="008949B7"/>
    <w:rsid w:val="00894F46"/>
    <w:rsid w:val="0089504E"/>
    <w:rsid w:val="00895437"/>
    <w:rsid w:val="0089656E"/>
    <w:rsid w:val="00896680"/>
    <w:rsid w:val="00896736"/>
    <w:rsid w:val="00896EB3"/>
    <w:rsid w:val="00897360"/>
    <w:rsid w:val="0089745D"/>
    <w:rsid w:val="008A1727"/>
    <w:rsid w:val="008A1995"/>
    <w:rsid w:val="008A1B38"/>
    <w:rsid w:val="008A1E04"/>
    <w:rsid w:val="008A1F9A"/>
    <w:rsid w:val="008A229D"/>
    <w:rsid w:val="008A25FB"/>
    <w:rsid w:val="008A2B07"/>
    <w:rsid w:val="008A2BC6"/>
    <w:rsid w:val="008A31B0"/>
    <w:rsid w:val="008A3AEB"/>
    <w:rsid w:val="008A3B78"/>
    <w:rsid w:val="008A3BE1"/>
    <w:rsid w:val="008A3F8F"/>
    <w:rsid w:val="008A5989"/>
    <w:rsid w:val="008A672A"/>
    <w:rsid w:val="008A6D4C"/>
    <w:rsid w:val="008A6E10"/>
    <w:rsid w:val="008A7401"/>
    <w:rsid w:val="008A7ADE"/>
    <w:rsid w:val="008A7AF9"/>
    <w:rsid w:val="008A7E4A"/>
    <w:rsid w:val="008B0BB7"/>
    <w:rsid w:val="008B0CAC"/>
    <w:rsid w:val="008B0D37"/>
    <w:rsid w:val="008B1B7C"/>
    <w:rsid w:val="008B2742"/>
    <w:rsid w:val="008B321C"/>
    <w:rsid w:val="008B3BC1"/>
    <w:rsid w:val="008B400E"/>
    <w:rsid w:val="008B57E0"/>
    <w:rsid w:val="008B5866"/>
    <w:rsid w:val="008B5987"/>
    <w:rsid w:val="008B66B9"/>
    <w:rsid w:val="008B684D"/>
    <w:rsid w:val="008B7164"/>
    <w:rsid w:val="008B759A"/>
    <w:rsid w:val="008B7976"/>
    <w:rsid w:val="008C01C8"/>
    <w:rsid w:val="008C0499"/>
    <w:rsid w:val="008C0DE9"/>
    <w:rsid w:val="008C1B67"/>
    <w:rsid w:val="008C1BAB"/>
    <w:rsid w:val="008C21C4"/>
    <w:rsid w:val="008C2A5C"/>
    <w:rsid w:val="008C4159"/>
    <w:rsid w:val="008C416F"/>
    <w:rsid w:val="008C67CE"/>
    <w:rsid w:val="008C6B1A"/>
    <w:rsid w:val="008C6E25"/>
    <w:rsid w:val="008C7764"/>
    <w:rsid w:val="008C790D"/>
    <w:rsid w:val="008D043D"/>
    <w:rsid w:val="008D0669"/>
    <w:rsid w:val="008D0C25"/>
    <w:rsid w:val="008D187B"/>
    <w:rsid w:val="008D2FBB"/>
    <w:rsid w:val="008D31DA"/>
    <w:rsid w:val="008D34CF"/>
    <w:rsid w:val="008D365E"/>
    <w:rsid w:val="008D3BF6"/>
    <w:rsid w:val="008D3D3B"/>
    <w:rsid w:val="008D4147"/>
    <w:rsid w:val="008D4312"/>
    <w:rsid w:val="008D4DD1"/>
    <w:rsid w:val="008D5430"/>
    <w:rsid w:val="008D54D9"/>
    <w:rsid w:val="008D5CD2"/>
    <w:rsid w:val="008D5E0F"/>
    <w:rsid w:val="008D5E15"/>
    <w:rsid w:val="008D62D1"/>
    <w:rsid w:val="008E108B"/>
    <w:rsid w:val="008E18DD"/>
    <w:rsid w:val="008E1E8D"/>
    <w:rsid w:val="008E22A7"/>
    <w:rsid w:val="008E415F"/>
    <w:rsid w:val="008E46CA"/>
    <w:rsid w:val="008E4B68"/>
    <w:rsid w:val="008E5472"/>
    <w:rsid w:val="008E6270"/>
    <w:rsid w:val="008E6273"/>
    <w:rsid w:val="008E63D5"/>
    <w:rsid w:val="008E6974"/>
    <w:rsid w:val="008E6CCC"/>
    <w:rsid w:val="008F1712"/>
    <w:rsid w:val="008F1CB6"/>
    <w:rsid w:val="008F2214"/>
    <w:rsid w:val="008F2A67"/>
    <w:rsid w:val="008F3821"/>
    <w:rsid w:val="008F3D8F"/>
    <w:rsid w:val="008F4B06"/>
    <w:rsid w:val="008F5374"/>
    <w:rsid w:val="008F5736"/>
    <w:rsid w:val="008F5D03"/>
    <w:rsid w:val="008F6900"/>
    <w:rsid w:val="008F6A39"/>
    <w:rsid w:val="008F6BB2"/>
    <w:rsid w:val="008F7051"/>
    <w:rsid w:val="008F7998"/>
    <w:rsid w:val="008F79A5"/>
    <w:rsid w:val="00900559"/>
    <w:rsid w:val="00901119"/>
    <w:rsid w:val="00901163"/>
    <w:rsid w:val="00901224"/>
    <w:rsid w:val="00901493"/>
    <w:rsid w:val="00901601"/>
    <w:rsid w:val="00903081"/>
    <w:rsid w:val="009031D4"/>
    <w:rsid w:val="00904010"/>
    <w:rsid w:val="009045FF"/>
    <w:rsid w:val="00904BB6"/>
    <w:rsid w:val="00904FDE"/>
    <w:rsid w:val="009054A0"/>
    <w:rsid w:val="00905732"/>
    <w:rsid w:val="009059D6"/>
    <w:rsid w:val="00906160"/>
    <w:rsid w:val="00906EEE"/>
    <w:rsid w:val="009070C7"/>
    <w:rsid w:val="0090766E"/>
    <w:rsid w:val="0090790A"/>
    <w:rsid w:val="00910399"/>
    <w:rsid w:val="00910951"/>
    <w:rsid w:val="0091126D"/>
    <w:rsid w:val="009113C1"/>
    <w:rsid w:val="00912B94"/>
    <w:rsid w:val="00912C22"/>
    <w:rsid w:val="00912CF6"/>
    <w:rsid w:val="00912E9F"/>
    <w:rsid w:val="00913B19"/>
    <w:rsid w:val="009142B4"/>
    <w:rsid w:val="00914AD5"/>
    <w:rsid w:val="00914B53"/>
    <w:rsid w:val="00915084"/>
    <w:rsid w:val="009153F6"/>
    <w:rsid w:val="00915774"/>
    <w:rsid w:val="00916526"/>
    <w:rsid w:val="009168DF"/>
    <w:rsid w:val="00916CB3"/>
    <w:rsid w:val="00916FBE"/>
    <w:rsid w:val="00917BCF"/>
    <w:rsid w:val="00920914"/>
    <w:rsid w:val="009209D8"/>
    <w:rsid w:val="00920FED"/>
    <w:rsid w:val="0092112A"/>
    <w:rsid w:val="00921D5F"/>
    <w:rsid w:val="00922CB9"/>
    <w:rsid w:val="00922D54"/>
    <w:rsid w:val="009236FE"/>
    <w:rsid w:val="00923991"/>
    <w:rsid w:val="009247A4"/>
    <w:rsid w:val="00924A1F"/>
    <w:rsid w:val="00925692"/>
    <w:rsid w:val="00926483"/>
    <w:rsid w:val="00926868"/>
    <w:rsid w:val="00927017"/>
    <w:rsid w:val="00930272"/>
    <w:rsid w:val="00930A78"/>
    <w:rsid w:val="009318AA"/>
    <w:rsid w:val="00931C79"/>
    <w:rsid w:val="00931D8C"/>
    <w:rsid w:val="009320E0"/>
    <w:rsid w:val="009323E8"/>
    <w:rsid w:val="00932B4E"/>
    <w:rsid w:val="0093318D"/>
    <w:rsid w:val="00934273"/>
    <w:rsid w:val="009342D0"/>
    <w:rsid w:val="009342F2"/>
    <w:rsid w:val="00934505"/>
    <w:rsid w:val="00934512"/>
    <w:rsid w:val="009348AF"/>
    <w:rsid w:val="00934FEC"/>
    <w:rsid w:val="00935409"/>
    <w:rsid w:val="00935B6F"/>
    <w:rsid w:val="0093686B"/>
    <w:rsid w:val="009375FD"/>
    <w:rsid w:val="00937A67"/>
    <w:rsid w:val="00937C08"/>
    <w:rsid w:val="009407E8"/>
    <w:rsid w:val="00940AEC"/>
    <w:rsid w:val="00940D77"/>
    <w:rsid w:val="00940FFA"/>
    <w:rsid w:val="00941928"/>
    <w:rsid w:val="009424D4"/>
    <w:rsid w:val="00942A62"/>
    <w:rsid w:val="0094346D"/>
    <w:rsid w:val="00943F7C"/>
    <w:rsid w:val="0094408F"/>
    <w:rsid w:val="009440E2"/>
    <w:rsid w:val="0094473E"/>
    <w:rsid w:val="00944B24"/>
    <w:rsid w:val="00944B3A"/>
    <w:rsid w:val="009463CF"/>
    <w:rsid w:val="0094691D"/>
    <w:rsid w:val="00946EC4"/>
    <w:rsid w:val="009507B8"/>
    <w:rsid w:val="0095102C"/>
    <w:rsid w:val="009510ED"/>
    <w:rsid w:val="00951535"/>
    <w:rsid w:val="0095190E"/>
    <w:rsid w:val="00951BA0"/>
    <w:rsid w:val="00951D71"/>
    <w:rsid w:val="0095258C"/>
    <w:rsid w:val="0095263B"/>
    <w:rsid w:val="00952C7D"/>
    <w:rsid w:val="0095355C"/>
    <w:rsid w:val="009536C6"/>
    <w:rsid w:val="00953D2D"/>
    <w:rsid w:val="00953E96"/>
    <w:rsid w:val="009540F6"/>
    <w:rsid w:val="009552B4"/>
    <w:rsid w:val="0095568E"/>
    <w:rsid w:val="00955BFE"/>
    <w:rsid w:val="0095642A"/>
    <w:rsid w:val="009568CA"/>
    <w:rsid w:val="00956B08"/>
    <w:rsid w:val="00956C8A"/>
    <w:rsid w:val="00957075"/>
    <w:rsid w:val="0096019E"/>
    <w:rsid w:val="00961202"/>
    <w:rsid w:val="00961244"/>
    <w:rsid w:val="009612EA"/>
    <w:rsid w:val="00961951"/>
    <w:rsid w:val="009633D5"/>
    <w:rsid w:val="00964864"/>
    <w:rsid w:val="00964886"/>
    <w:rsid w:val="00964CAC"/>
    <w:rsid w:val="0096529D"/>
    <w:rsid w:val="00965415"/>
    <w:rsid w:val="0096700B"/>
    <w:rsid w:val="00967021"/>
    <w:rsid w:val="009675B5"/>
    <w:rsid w:val="00967744"/>
    <w:rsid w:val="0096794B"/>
    <w:rsid w:val="00970186"/>
    <w:rsid w:val="009701BB"/>
    <w:rsid w:val="00970355"/>
    <w:rsid w:val="009708ED"/>
    <w:rsid w:val="00970AB1"/>
    <w:rsid w:val="00970B5D"/>
    <w:rsid w:val="009716CF"/>
    <w:rsid w:val="00971E08"/>
    <w:rsid w:val="00972C1B"/>
    <w:rsid w:val="00972DC0"/>
    <w:rsid w:val="00974052"/>
    <w:rsid w:val="00974C14"/>
    <w:rsid w:val="00974D66"/>
    <w:rsid w:val="0097571A"/>
    <w:rsid w:val="00975727"/>
    <w:rsid w:val="009757F1"/>
    <w:rsid w:val="009758EF"/>
    <w:rsid w:val="00975B38"/>
    <w:rsid w:val="0097675B"/>
    <w:rsid w:val="00976832"/>
    <w:rsid w:val="0097732E"/>
    <w:rsid w:val="009776CA"/>
    <w:rsid w:val="009776EF"/>
    <w:rsid w:val="0097781D"/>
    <w:rsid w:val="009779E0"/>
    <w:rsid w:val="00977D02"/>
    <w:rsid w:val="00977D1C"/>
    <w:rsid w:val="0098069A"/>
    <w:rsid w:val="00980822"/>
    <w:rsid w:val="00981FAE"/>
    <w:rsid w:val="009824E4"/>
    <w:rsid w:val="009827E3"/>
    <w:rsid w:val="00982BC1"/>
    <w:rsid w:val="00982F2C"/>
    <w:rsid w:val="009830FB"/>
    <w:rsid w:val="009841D8"/>
    <w:rsid w:val="0098496C"/>
    <w:rsid w:val="00984BFA"/>
    <w:rsid w:val="00985172"/>
    <w:rsid w:val="00985D9E"/>
    <w:rsid w:val="0098646E"/>
    <w:rsid w:val="00986775"/>
    <w:rsid w:val="009868FC"/>
    <w:rsid w:val="00986E6C"/>
    <w:rsid w:val="00986F38"/>
    <w:rsid w:val="00987067"/>
    <w:rsid w:val="00987160"/>
    <w:rsid w:val="0098728A"/>
    <w:rsid w:val="009874DB"/>
    <w:rsid w:val="00987A90"/>
    <w:rsid w:val="00987B4B"/>
    <w:rsid w:val="00990172"/>
    <w:rsid w:val="00990647"/>
    <w:rsid w:val="00990A57"/>
    <w:rsid w:val="00991213"/>
    <w:rsid w:val="0099144E"/>
    <w:rsid w:val="00992A2C"/>
    <w:rsid w:val="00992CB9"/>
    <w:rsid w:val="00992F31"/>
    <w:rsid w:val="00993BE9"/>
    <w:rsid w:val="009956E2"/>
    <w:rsid w:val="00995DF8"/>
    <w:rsid w:val="0099627F"/>
    <w:rsid w:val="00996570"/>
    <w:rsid w:val="00996DA1"/>
    <w:rsid w:val="00996F35"/>
    <w:rsid w:val="00996F92"/>
    <w:rsid w:val="0099721F"/>
    <w:rsid w:val="009A020B"/>
    <w:rsid w:val="009A06F7"/>
    <w:rsid w:val="009A1292"/>
    <w:rsid w:val="009A1886"/>
    <w:rsid w:val="009A21F5"/>
    <w:rsid w:val="009A22F2"/>
    <w:rsid w:val="009A2517"/>
    <w:rsid w:val="009A2FBB"/>
    <w:rsid w:val="009A3A55"/>
    <w:rsid w:val="009A3E48"/>
    <w:rsid w:val="009A3E82"/>
    <w:rsid w:val="009A49CA"/>
    <w:rsid w:val="009A56FA"/>
    <w:rsid w:val="009A5F7C"/>
    <w:rsid w:val="009A6EE8"/>
    <w:rsid w:val="009A7549"/>
    <w:rsid w:val="009A7980"/>
    <w:rsid w:val="009B02F3"/>
    <w:rsid w:val="009B1805"/>
    <w:rsid w:val="009B2877"/>
    <w:rsid w:val="009B306B"/>
    <w:rsid w:val="009B3618"/>
    <w:rsid w:val="009B3744"/>
    <w:rsid w:val="009B38A8"/>
    <w:rsid w:val="009B3948"/>
    <w:rsid w:val="009B3FCA"/>
    <w:rsid w:val="009B4663"/>
    <w:rsid w:val="009B548C"/>
    <w:rsid w:val="009B5669"/>
    <w:rsid w:val="009B5A08"/>
    <w:rsid w:val="009B6121"/>
    <w:rsid w:val="009B6D90"/>
    <w:rsid w:val="009B767E"/>
    <w:rsid w:val="009B7B03"/>
    <w:rsid w:val="009C022E"/>
    <w:rsid w:val="009C0662"/>
    <w:rsid w:val="009C39D7"/>
    <w:rsid w:val="009C3B47"/>
    <w:rsid w:val="009C40E4"/>
    <w:rsid w:val="009C4853"/>
    <w:rsid w:val="009C4CBE"/>
    <w:rsid w:val="009C5039"/>
    <w:rsid w:val="009C517D"/>
    <w:rsid w:val="009C598C"/>
    <w:rsid w:val="009C79E7"/>
    <w:rsid w:val="009C7A5A"/>
    <w:rsid w:val="009D053B"/>
    <w:rsid w:val="009D0BC3"/>
    <w:rsid w:val="009D0C1B"/>
    <w:rsid w:val="009D1B2B"/>
    <w:rsid w:val="009D1CE7"/>
    <w:rsid w:val="009D1E93"/>
    <w:rsid w:val="009D1FE5"/>
    <w:rsid w:val="009D27AA"/>
    <w:rsid w:val="009D27CC"/>
    <w:rsid w:val="009D3206"/>
    <w:rsid w:val="009D3239"/>
    <w:rsid w:val="009D3CDB"/>
    <w:rsid w:val="009D53BB"/>
    <w:rsid w:val="009D56CA"/>
    <w:rsid w:val="009D6251"/>
    <w:rsid w:val="009D6943"/>
    <w:rsid w:val="009D7E6D"/>
    <w:rsid w:val="009E1733"/>
    <w:rsid w:val="009E1B95"/>
    <w:rsid w:val="009E1E3A"/>
    <w:rsid w:val="009E2C9E"/>
    <w:rsid w:val="009E2E4A"/>
    <w:rsid w:val="009E3A49"/>
    <w:rsid w:val="009E3ED9"/>
    <w:rsid w:val="009E400A"/>
    <w:rsid w:val="009E457C"/>
    <w:rsid w:val="009E45A0"/>
    <w:rsid w:val="009E4AAB"/>
    <w:rsid w:val="009E4BFD"/>
    <w:rsid w:val="009E4F52"/>
    <w:rsid w:val="009E5395"/>
    <w:rsid w:val="009E53CF"/>
    <w:rsid w:val="009E594C"/>
    <w:rsid w:val="009E678F"/>
    <w:rsid w:val="009E6E4A"/>
    <w:rsid w:val="009E6EAD"/>
    <w:rsid w:val="009E7626"/>
    <w:rsid w:val="009F08E5"/>
    <w:rsid w:val="009F1481"/>
    <w:rsid w:val="009F1D68"/>
    <w:rsid w:val="009F24FB"/>
    <w:rsid w:val="009F27A5"/>
    <w:rsid w:val="009F3B9A"/>
    <w:rsid w:val="009F4BAF"/>
    <w:rsid w:val="009F4D48"/>
    <w:rsid w:val="009F59FD"/>
    <w:rsid w:val="009F5ADC"/>
    <w:rsid w:val="009F61A7"/>
    <w:rsid w:val="009F64EF"/>
    <w:rsid w:val="009F7B75"/>
    <w:rsid w:val="00A00458"/>
    <w:rsid w:val="00A00D3F"/>
    <w:rsid w:val="00A01449"/>
    <w:rsid w:val="00A0144E"/>
    <w:rsid w:val="00A01688"/>
    <w:rsid w:val="00A01927"/>
    <w:rsid w:val="00A01955"/>
    <w:rsid w:val="00A01C17"/>
    <w:rsid w:val="00A01EF5"/>
    <w:rsid w:val="00A02805"/>
    <w:rsid w:val="00A02D60"/>
    <w:rsid w:val="00A03B31"/>
    <w:rsid w:val="00A041A6"/>
    <w:rsid w:val="00A044B2"/>
    <w:rsid w:val="00A04585"/>
    <w:rsid w:val="00A04714"/>
    <w:rsid w:val="00A04D4D"/>
    <w:rsid w:val="00A055A1"/>
    <w:rsid w:val="00A058D9"/>
    <w:rsid w:val="00A05E01"/>
    <w:rsid w:val="00A064A1"/>
    <w:rsid w:val="00A066A9"/>
    <w:rsid w:val="00A06FA8"/>
    <w:rsid w:val="00A06FD6"/>
    <w:rsid w:val="00A07902"/>
    <w:rsid w:val="00A107B2"/>
    <w:rsid w:val="00A112DC"/>
    <w:rsid w:val="00A12229"/>
    <w:rsid w:val="00A13174"/>
    <w:rsid w:val="00A133F9"/>
    <w:rsid w:val="00A139EB"/>
    <w:rsid w:val="00A13BE1"/>
    <w:rsid w:val="00A13FF6"/>
    <w:rsid w:val="00A1481F"/>
    <w:rsid w:val="00A1528A"/>
    <w:rsid w:val="00A154D0"/>
    <w:rsid w:val="00A15831"/>
    <w:rsid w:val="00A15A9E"/>
    <w:rsid w:val="00A15D40"/>
    <w:rsid w:val="00A16453"/>
    <w:rsid w:val="00A16BF2"/>
    <w:rsid w:val="00A16F88"/>
    <w:rsid w:val="00A17F0A"/>
    <w:rsid w:val="00A213E2"/>
    <w:rsid w:val="00A214EC"/>
    <w:rsid w:val="00A21591"/>
    <w:rsid w:val="00A21C99"/>
    <w:rsid w:val="00A21CC9"/>
    <w:rsid w:val="00A21DA2"/>
    <w:rsid w:val="00A21EA9"/>
    <w:rsid w:val="00A22B33"/>
    <w:rsid w:val="00A22C47"/>
    <w:rsid w:val="00A232AA"/>
    <w:rsid w:val="00A237D2"/>
    <w:rsid w:val="00A241A5"/>
    <w:rsid w:val="00A2437A"/>
    <w:rsid w:val="00A24610"/>
    <w:rsid w:val="00A247EF"/>
    <w:rsid w:val="00A24C7B"/>
    <w:rsid w:val="00A259C0"/>
    <w:rsid w:val="00A25C8F"/>
    <w:rsid w:val="00A25FB8"/>
    <w:rsid w:val="00A264E4"/>
    <w:rsid w:val="00A26598"/>
    <w:rsid w:val="00A268EB"/>
    <w:rsid w:val="00A26C7D"/>
    <w:rsid w:val="00A26E73"/>
    <w:rsid w:val="00A276FA"/>
    <w:rsid w:val="00A27C4F"/>
    <w:rsid w:val="00A27E04"/>
    <w:rsid w:val="00A30816"/>
    <w:rsid w:val="00A31D5D"/>
    <w:rsid w:val="00A323D0"/>
    <w:rsid w:val="00A338F0"/>
    <w:rsid w:val="00A33E80"/>
    <w:rsid w:val="00A345AC"/>
    <w:rsid w:val="00A345B8"/>
    <w:rsid w:val="00A347A0"/>
    <w:rsid w:val="00A34A2F"/>
    <w:rsid w:val="00A361D6"/>
    <w:rsid w:val="00A36982"/>
    <w:rsid w:val="00A36B96"/>
    <w:rsid w:val="00A376E4"/>
    <w:rsid w:val="00A378E8"/>
    <w:rsid w:val="00A37D84"/>
    <w:rsid w:val="00A40777"/>
    <w:rsid w:val="00A41549"/>
    <w:rsid w:val="00A415E6"/>
    <w:rsid w:val="00A43502"/>
    <w:rsid w:val="00A44A05"/>
    <w:rsid w:val="00A44D08"/>
    <w:rsid w:val="00A45682"/>
    <w:rsid w:val="00A45691"/>
    <w:rsid w:val="00A458DA"/>
    <w:rsid w:val="00A4593C"/>
    <w:rsid w:val="00A45B9F"/>
    <w:rsid w:val="00A45D35"/>
    <w:rsid w:val="00A46D46"/>
    <w:rsid w:val="00A47887"/>
    <w:rsid w:val="00A50B6F"/>
    <w:rsid w:val="00A51826"/>
    <w:rsid w:val="00A51B39"/>
    <w:rsid w:val="00A52F89"/>
    <w:rsid w:val="00A53742"/>
    <w:rsid w:val="00A5408F"/>
    <w:rsid w:val="00A5413D"/>
    <w:rsid w:val="00A54928"/>
    <w:rsid w:val="00A549BC"/>
    <w:rsid w:val="00A54CEB"/>
    <w:rsid w:val="00A55614"/>
    <w:rsid w:val="00A5567F"/>
    <w:rsid w:val="00A559FB"/>
    <w:rsid w:val="00A55C8F"/>
    <w:rsid w:val="00A5686C"/>
    <w:rsid w:val="00A569F6"/>
    <w:rsid w:val="00A56E0E"/>
    <w:rsid w:val="00A5733B"/>
    <w:rsid w:val="00A60A96"/>
    <w:rsid w:val="00A61B79"/>
    <w:rsid w:val="00A62924"/>
    <w:rsid w:val="00A6382E"/>
    <w:rsid w:val="00A63C57"/>
    <w:rsid w:val="00A63DDF"/>
    <w:rsid w:val="00A63EAA"/>
    <w:rsid w:val="00A6400A"/>
    <w:rsid w:val="00A6528B"/>
    <w:rsid w:val="00A660A5"/>
    <w:rsid w:val="00A66742"/>
    <w:rsid w:val="00A66B07"/>
    <w:rsid w:val="00A70283"/>
    <w:rsid w:val="00A702F6"/>
    <w:rsid w:val="00A70F9A"/>
    <w:rsid w:val="00A7138A"/>
    <w:rsid w:val="00A71D29"/>
    <w:rsid w:val="00A72246"/>
    <w:rsid w:val="00A72A52"/>
    <w:rsid w:val="00A72F17"/>
    <w:rsid w:val="00A73154"/>
    <w:rsid w:val="00A7391A"/>
    <w:rsid w:val="00A73E93"/>
    <w:rsid w:val="00A745E6"/>
    <w:rsid w:val="00A74B31"/>
    <w:rsid w:val="00A74CBD"/>
    <w:rsid w:val="00A774AF"/>
    <w:rsid w:val="00A77B6B"/>
    <w:rsid w:val="00A80EE8"/>
    <w:rsid w:val="00A80F04"/>
    <w:rsid w:val="00A814F4"/>
    <w:rsid w:val="00A81585"/>
    <w:rsid w:val="00A81931"/>
    <w:rsid w:val="00A81A50"/>
    <w:rsid w:val="00A827CB"/>
    <w:rsid w:val="00A82C09"/>
    <w:rsid w:val="00A83DB8"/>
    <w:rsid w:val="00A83E1C"/>
    <w:rsid w:val="00A8425A"/>
    <w:rsid w:val="00A84783"/>
    <w:rsid w:val="00A84AD3"/>
    <w:rsid w:val="00A85A15"/>
    <w:rsid w:val="00A85BD1"/>
    <w:rsid w:val="00A85E19"/>
    <w:rsid w:val="00A860E3"/>
    <w:rsid w:val="00A86AC0"/>
    <w:rsid w:val="00A90A1C"/>
    <w:rsid w:val="00A90C10"/>
    <w:rsid w:val="00A9114B"/>
    <w:rsid w:val="00A9164B"/>
    <w:rsid w:val="00A92543"/>
    <w:rsid w:val="00A936E2"/>
    <w:rsid w:val="00A93957"/>
    <w:rsid w:val="00A9407C"/>
    <w:rsid w:val="00A94354"/>
    <w:rsid w:val="00A94D1A"/>
    <w:rsid w:val="00A955AB"/>
    <w:rsid w:val="00A95EF3"/>
    <w:rsid w:val="00A960BB"/>
    <w:rsid w:val="00A96968"/>
    <w:rsid w:val="00A96A51"/>
    <w:rsid w:val="00A96E9F"/>
    <w:rsid w:val="00A97346"/>
    <w:rsid w:val="00A978B8"/>
    <w:rsid w:val="00A97B7A"/>
    <w:rsid w:val="00A97F8A"/>
    <w:rsid w:val="00AA0D9F"/>
    <w:rsid w:val="00AA2696"/>
    <w:rsid w:val="00AA29D6"/>
    <w:rsid w:val="00AA2ACE"/>
    <w:rsid w:val="00AA3E67"/>
    <w:rsid w:val="00AA46A2"/>
    <w:rsid w:val="00AA54E7"/>
    <w:rsid w:val="00AA57B6"/>
    <w:rsid w:val="00AA6AF5"/>
    <w:rsid w:val="00AA781F"/>
    <w:rsid w:val="00AA78AC"/>
    <w:rsid w:val="00AA7AAF"/>
    <w:rsid w:val="00AB02F3"/>
    <w:rsid w:val="00AB0F46"/>
    <w:rsid w:val="00AB14F1"/>
    <w:rsid w:val="00AB2587"/>
    <w:rsid w:val="00AB2780"/>
    <w:rsid w:val="00AB2E52"/>
    <w:rsid w:val="00AB3575"/>
    <w:rsid w:val="00AB3E37"/>
    <w:rsid w:val="00AB3F23"/>
    <w:rsid w:val="00AB4750"/>
    <w:rsid w:val="00AB5042"/>
    <w:rsid w:val="00AB545E"/>
    <w:rsid w:val="00AB5676"/>
    <w:rsid w:val="00AB594D"/>
    <w:rsid w:val="00AB6849"/>
    <w:rsid w:val="00AC006C"/>
    <w:rsid w:val="00AC026A"/>
    <w:rsid w:val="00AC0409"/>
    <w:rsid w:val="00AC0851"/>
    <w:rsid w:val="00AC0CE6"/>
    <w:rsid w:val="00AC0F20"/>
    <w:rsid w:val="00AC1378"/>
    <w:rsid w:val="00AC1822"/>
    <w:rsid w:val="00AC3250"/>
    <w:rsid w:val="00AC3DFD"/>
    <w:rsid w:val="00AC44B5"/>
    <w:rsid w:val="00AC4A68"/>
    <w:rsid w:val="00AC53C6"/>
    <w:rsid w:val="00AC551C"/>
    <w:rsid w:val="00AC668C"/>
    <w:rsid w:val="00AC67E1"/>
    <w:rsid w:val="00AC6E11"/>
    <w:rsid w:val="00AC7097"/>
    <w:rsid w:val="00AD0B70"/>
    <w:rsid w:val="00AD15A7"/>
    <w:rsid w:val="00AD17DB"/>
    <w:rsid w:val="00AD26FF"/>
    <w:rsid w:val="00AD2F74"/>
    <w:rsid w:val="00AD3306"/>
    <w:rsid w:val="00AD3F2A"/>
    <w:rsid w:val="00AD431E"/>
    <w:rsid w:val="00AD468A"/>
    <w:rsid w:val="00AD477F"/>
    <w:rsid w:val="00AD4C17"/>
    <w:rsid w:val="00AD4D68"/>
    <w:rsid w:val="00AD5F65"/>
    <w:rsid w:val="00AD611C"/>
    <w:rsid w:val="00AD648D"/>
    <w:rsid w:val="00AD682F"/>
    <w:rsid w:val="00AD68E3"/>
    <w:rsid w:val="00AE04B4"/>
    <w:rsid w:val="00AE04E3"/>
    <w:rsid w:val="00AE079B"/>
    <w:rsid w:val="00AE0895"/>
    <w:rsid w:val="00AE0988"/>
    <w:rsid w:val="00AE140C"/>
    <w:rsid w:val="00AE35BF"/>
    <w:rsid w:val="00AE39BB"/>
    <w:rsid w:val="00AE4468"/>
    <w:rsid w:val="00AE44C8"/>
    <w:rsid w:val="00AE46E2"/>
    <w:rsid w:val="00AE48F9"/>
    <w:rsid w:val="00AE5411"/>
    <w:rsid w:val="00AE5433"/>
    <w:rsid w:val="00AE57DB"/>
    <w:rsid w:val="00AE5E23"/>
    <w:rsid w:val="00AE6D72"/>
    <w:rsid w:val="00AE754E"/>
    <w:rsid w:val="00AE77CE"/>
    <w:rsid w:val="00AE7A2A"/>
    <w:rsid w:val="00AE7A31"/>
    <w:rsid w:val="00AE7CA9"/>
    <w:rsid w:val="00AF031E"/>
    <w:rsid w:val="00AF0429"/>
    <w:rsid w:val="00AF098A"/>
    <w:rsid w:val="00AF09EE"/>
    <w:rsid w:val="00AF0CB2"/>
    <w:rsid w:val="00AF108E"/>
    <w:rsid w:val="00AF12A3"/>
    <w:rsid w:val="00AF1A4E"/>
    <w:rsid w:val="00AF1C69"/>
    <w:rsid w:val="00AF2082"/>
    <w:rsid w:val="00AF2194"/>
    <w:rsid w:val="00AF23C3"/>
    <w:rsid w:val="00AF38F5"/>
    <w:rsid w:val="00AF3D79"/>
    <w:rsid w:val="00AF677C"/>
    <w:rsid w:val="00AF6877"/>
    <w:rsid w:val="00AF70A4"/>
    <w:rsid w:val="00B00700"/>
    <w:rsid w:val="00B00769"/>
    <w:rsid w:val="00B01337"/>
    <w:rsid w:val="00B022AF"/>
    <w:rsid w:val="00B029C5"/>
    <w:rsid w:val="00B0374E"/>
    <w:rsid w:val="00B0380D"/>
    <w:rsid w:val="00B03F91"/>
    <w:rsid w:val="00B03FF7"/>
    <w:rsid w:val="00B048D2"/>
    <w:rsid w:val="00B054CA"/>
    <w:rsid w:val="00B05D28"/>
    <w:rsid w:val="00B06266"/>
    <w:rsid w:val="00B06F6F"/>
    <w:rsid w:val="00B07011"/>
    <w:rsid w:val="00B07345"/>
    <w:rsid w:val="00B076CA"/>
    <w:rsid w:val="00B079E4"/>
    <w:rsid w:val="00B10604"/>
    <w:rsid w:val="00B11252"/>
    <w:rsid w:val="00B115D8"/>
    <w:rsid w:val="00B11898"/>
    <w:rsid w:val="00B11ADA"/>
    <w:rsid w:val="00B121D8"/>
    <w:rsid w:val="00B124F7"/>
    <w:rsid w:val="00B12D9A"/>
    <w:rsid w:val="00B12DF8"/>
    <w:rsid w:val="00B130DC"/>
    <w:rsid w:val="00B13822"/>
    <w:rsid w:val="00B1451F"/>
    <w:rsid w:val="00B155A2"/>
    <w:rsid w:val="00B17422"/>
    <w:rsid w:val="00B209C1"/>
    <w:rsid w:val="00B21BD4"/>
    <w:rsid w:val="00B22290"/>
    <w:rsid w:val="00B22B82"/>
    <w:rsid w:val="00B236A3"/>
    <w:rsid w:val="00B23726"/>
    <w:rsid w:val="00B238D7"/>
    <w:rsid w:val="00B23D05"/>
    <w:rsid w:val="00B24B37"/>
    <w:rsid w:val="00B24E6C"/>
    <w:rsid w:val="00B25088"/>
    <w:rsid w:val="00B251EE"/>
    <w:rsid w:val="00B253C1"/>
    <w:rsid w:val="00B25874"/>
    <w:rsid w:val="00B25BE2"/>
    <w:rsid w:val="00B26994"/>
    <w:rsid w:val="00B26D2C"/>
    <w:rsid w:val="00B26F01"/>
    <w:rsid w:val="00B27016"/>
    <w:rsid w:val="00B2776F"/>
    <w:rsid w:val="00B32421"/>
    <w:rsid w:val="00B325EE"/>
    <w:rsid w:val="00B3273D"/>
    <w:rsid w:val="00B336B9"/>
    <w:rsid w:val="00B33D00"/>
    <w:rsid w:val="00B3415A"/>
    <w:rsid w:val="00B34AE8"/>
    <w:rsid w:val="00B3552B"/>
    <w:rsid w:val="00B3615C"/>
    <w:rsid w:val="00B362AD"/>
    <w:rsid w:val="00B364AA"/>
    <w:rsid w:val="00B377B9"/>
    <w:rsid w:val="00B37DBC"/>
    <w:rsid w:val="00B4144D"/>
    <w:rsid w:val="00B43F89"/>
    <w:rsid w:val="00B44524"/>
    <w:rsid w:val="00B44748"/>
    <w:rsid w:val="00B4474A"/>
    <w:rsid w:val="00B449E4"/>
    <w:rsid w:val="00B44CAE"/>
    <w:rsid w:val="00B45773"/>
    <w:rsid w:val="00B45CA0"/>
    <w:rsid w:val="00B46C71"/>
    <w:rsid w:val="00B46E0F"/>
    <w:rsid w:val="00B46F49"/>
    <w:rsid w:val="00B4724F"/>
    <w:rsid w:val="00B476E9"/>
    <w:rsid w:val="00B50FE8"/>
    <w:rsid w:val="00B51F10"/>
    <w:rsid w:val="00B5252A"/>
    <w:rsid w:val="00B52620"/>
    <w:rsid w:val="00B52991"/>
    <w:rsid w:val="00B52E72"/>
    <w:rsid w:val="00B537A5"/>
    <w:rsid w:val="00B53B43"/>
    <w:rsid w:val="00B53BBC"/>
    <w:rsid w:val="00B53EE4"/>
    <w:rsid w:val="00B548FF"/>
    <w:rsid w:val="00B54EC5"/>
    <w:rsid w:val="00B556C5"/>
    <w:rsid w:val="00B561C3"/>
    <w:rsid w:val="00B562FF"/>
    <w:rsid w:val="00B56554"/>
    <w:rsid w:val="00B56B1A"/>
    <w:rsid w:val="00B56BE0"/>
    <w:rsid w:val="00B56D2B"/>
    <w:rsid w:val="00B572F8"/>
    <w:rsid w:val="00B574F4"/>
    <w:rsid w:val="00B5791B"/>
    <w:rsid w:val="00B60956"/>
    <w:rsid w:val="00B60A0A"/>
    <w:rsid w:val="00B60DD6"/>
    <w:rsid w:val="00B60F0A"/>
    <w:rsid w:val="00B61E5D"/>
    <w:rsid w:val="00B622A9"/>
    <w:rsid w:val="00B6288D"/>
    <w:rsid w:val="00B64071"/>
    <w:rsid w:val="00B641EA"/>
    <w:rsid w:val="00B64825"/>
    <w:rsid w:val="00B64BF0"/>
    <w:rsid w:val="00B64D66"/>
    <w:rsid w:val="00B65010"/>
    <w:rsid w:val="00B65A94"/>
    <w:rsid w:val="00B66C20"/>
    <w:rsid w:val="00B66F90"/>
    <w:rsid w:val="00B67112"/>
    <w:rsid w:val="00B6716A"/>
    <w:rsid w:val="00B67C03"/>
    <w:rsid w:val="00B701CC"/>
    <w:rsid w:val="00B7022F"/>
    <w:rsid w:val="00B70E54"/>
    <w:rsid w:val="00B711FB"/>
    <w:rsid w:val="00B71AF1"/>
    <w:rsid w:val="00B7246E"/>
    <w:rsid w:val="00B725F8"/>
    <w:rsid w:val="00B73FAF"/>
    <w:rsid w:val="00B7431D"/>
    <w:rsid w:val="00B746D4"/>
    <w:rsid w:val="00B75097"/>
    <w:rsid w:val="00B758DA"/>
    <w:rsid w:val="00B75CF9"/>
    <w:rsid w:val="00B76D3A"/>
    <w:rsid w:val="00B7798A"/>
    <w:rsid w:val="00B77D3B"/>
    <w:rsid w:val="00B80001"/>
    <w:rsid w:val="00B80048"/>
    <w:rsid w:val="00B804EA"/>
    <w:rsid w:val="00B811D5"/>
    <w:rsid w:val="00B81478"/>
    <w:rsid w:val="00B818FE"/>
    <w:rsid w:val="00B822C4"/>
    <w:rsid w:val="00B83308"/>
    <w:rsid w:val="00B83567"/>
    <w:rsid w:val="00B83AFE"/>
    <w:rsid w:val="00B83B3B"/>
    <w:rsid w:val="00B83E5E"/>
    <w:rsid w:val="00B84144"/>
    <w:rsid w:val="00B84211"/>
    <w:rsid w:val="00B844B0"/>
    <w:rsid w:val="00B84E95"/>
    <w:rsid w:val="00B85249"/>
    <w:rsid w:val="00B85301"/>
    <w:rsid w:val="00B85516"/>
    <w:rsid w:val="00B85D8C"/>
    <w:rsid w:val="00B86435"/>
    <w:rsid w:val="00B866B5"/>
    <w:rsid w:val="00B866C2"/>
    <w:rsid w:val="00B86C1A"/>
    <w:rsid w:val="00B86EF4"/>
    <w:rsid w:val="00B877B5"/>
    <w:rsid w:val="00B87C7E"/>
    <w:rsid w:val="00B87EA5"/>
    <w:rsid w:val="00B87FC2"/>
    <w:rsid w:val="00B900E4"/>
    <w:rsid w:val="00B903EA"/>
    <w:rsid w:val="00B90CBC"/>
    <w:rsid w:val="00B90E9A"/>
    <w:rsid w:val="00B91195"/>
    <w:rsid w:val="00B91B90"/>
    <w:rsid w:val="00B9292D"/>
    <w:rsid w:val="00B92997"/>
    <w:rsid w:val="00B93D07"/>
    <w:rsid w:val="00B94151"/>
    <w:rsid w:val="00B9426C"/>
    <w:rsid w:val="00B94794"/>
    <w:rsid w:val="00B94C67"/>
    <w:rsid w:val="00B9585B"/>
    <w:rsid w:val="00B95966"/>
    <w:rsid w:val="00B962F8"/>
    <w:rsid w:val="00B96725"/>
    <w:rsid w:val="00B96C84"/>
    <w:rsid w:val="00B97C72"/>
    <w:rsid w:val="00B97D5F"/>
    <w:rsid w:val="00BA015E"/>
    <w:rsid w:val="00BA01B6"/>
    <w:rsid w:val="00BA12EC"/>
    <w:rsid w:val="00BA176D"/>
    <w:rsid w:val="00BA1EDB"/>
    <w:rsid w:val="00BA206E"/>
    <w:rsid w:val="00BA22BF"/>
    <w:rsid w:val="00BA2460"/>
    <w:rsid w:val="00BA2D27"/>
    <w:rsid w:val="00BA2D41"/>
    <w:rsid w:val="00BA2FFB"/>
    <w:rsid w:val="00BA30F7"/>
    <w:rsid w:val="00BA3706"/>
    <w:rsid w:val="00BA4388"/>
    <w:rsid w:val="00BA4B45"/>
    <w:rsid w:val="00BA4CE3"/>
    <w:rsid w:val="00BA5B92"/>
    <w:rsid w:val="00BA5CCA"/>
    <w:rsid w:val="00BA5E30"/>
    <w:rsid w:val="00BA64DF"/>
    <w:rsid w:val="00BA64F3"/>
    <w:rsid w:val="00BA67EA"/>
    <w:rsid w:val="00BA7B87"/>
    <w:rsid w:val="00BA7BA2"/>
    <w:rsid w:val="00BA7DD3"/>
    <w:rsid w:val="00BA7F0F"/>
    <w:rsid w:val="00BB05F2"/>
    <w:rsid w:val="00BB0974"/>
    <w:rsid w:val="00BB2858"/>
    <w:rsid w:val="00BB287C"/>
    <w:rsid w:val="00BB28B4"/>
    <w:rsid w:val="00BB4567"/>
    <w:rsid w:val="00BB4844"/>
    <w:rsid w:val="00BB59DC"/>
    <w:rsid w:val="00BB5A18"/>
    <w:rsid w:val="00BB5FF6"/>
    <w:rsid w:val="00BB6F70"/>
    <w:rsid w:val="00BB75D5"/>
    <w:rsid w:val="00BB7646"/>
    <w:rsid w:val="00BB7A61"/>
    <w:rsid w:val="00BB7A74"/>
    <w:rsid w:val="00BC0500"/>
    <w:rsid w:val="00BC1025"/>
    <w:rsid w:val="00BC174E"/>
    <w:rsid w:val="00BC19A6"/>
    <w:rsid w:val="00BC2E02"/>
    <w:rsid w:val="00BC31E1"/>
    <w:rsid w:val="00BC3457"/>
    <w:rsid w:val="00BC4A44"/>
    <w:rsid w:val="00BC4C4F"/>
    <w:rsid w:val="00BC5840"/>
    <w:rsid w:val="00BC6030"/>
    <w:rsid w:val="00BC646D"/>
    <w:rsid w:val="00BC68F3"/>
    <w:rsid w:val="00BC7086"/>
    <w:rsid w:val="00BC7FB4"/>
    <w:rsid w:val="00BD1780"/>
    <w:rsid w:val="00BD19DB"/>
    <w:rsid w:val="00BD27D8"/>
    <w:rsid w:val="00BD3566"/>
    <w:rsid w:val="00BD3CB7"/>
    <w:rsid w:val="00BD4491"/>
    <w:rsid w:val="00BD45F8"/>
    <w:rsid w:val="00BD4951"/>
    <w:rsid w:val="00BD4960"/>
    <w:rsid w:val="00BD4E05"/>
    <w:rsid w:val="00BD4E0B"/>
    <w:rsid w:val="00BD5BF2"/>
    <w:rsid w:val="00BD608C"/>
    <w:rsid w:val="00BD64A0"/>
    <w:rsid w:val="00BD776D"/>
    <w:rsid w:val="00BD7AC9"/>
    <w:rsid w:val="00BD7D78"/>
    <w:rsid w:val="00BE06A5"/>
    <w:rsid w:val="00BE0A77"/>
    <w:rsid w:val="00BE0C38"/>
    <w:rsid w:val="00BE1F8E"/>
    <w:rsid w:val="00BE2381"/>
    <w:rsid w:val="00BE2CAF"/>
    <w:rsid w:val="00BE30F1"/>
    <w:rsid w:val="00BE32B9"/>
    <w:rsid w:val="00BE32C7"/>
    <w:rsid w:val="00BE3B85"/>
    <w:rsid w:val="00BE3D38"/>
    <w:rsid w:val="00BE40E7"/>
    <w:rsid w:val="00BE44FB"/>
    <w:rsid w:val="00BE4696"/>
    <w:rsid w:val="00BE4B2B"/>
    <w:rsid w:val="00BE53C3"/>
    <w:rsid w:val="00BE5F85"/>
    <w:rsid w:val="00BE69C8"/>
    <w:rsid w:val="00BE742E"/>
    <w:rsid w:val="00BE7519"/>
    <w:rsid w:val="00BE75E0"/>
    <w:rsid w:val="00BF0139"/>
    <w:rsid w:val="00BF0A3E"/>
    <w:rsid w:val="00BF0B42"/>
    <w:rsid w:val="00BF19A9"/>
    <w:rsid w:val="00BF1A8A"/>
    <w:rsid w:val="00BF1BE6"/>
    <w:rsid w:val="00BF20B8"/>
    <w:rsid w:val="00BF2100"/>
    <w:rsid w:val="00BF2766"/>
    <w:rsid w:val="00BF2FDF"/>
    <w:rsid w:val="00BF359A"/>
    <w:rsid w:val="00BF38CC"/>
    <w:rsid w:val="00BF4509"/>
    <w:rsid w:val="00BF495B"/>
    <w:rsid w:val="00BF4E06"/>
    <w:rsid w:val="00BF666E"/>
    <w:rsid w:val="00BF7081"/>
    <w:rsid w:val="00BF7281"/>
    <w:rsid w:val="00BF7B6B"/>
    <w:rsid w:val="00BF7E67"/>
    <w:rsid w:val="00C00268"/>
    <w:rsid w:val="00C01225"/>
    <w:rsid w:val="00C022AE"/>
    <w:rsid w:val="00C022C9"/>
    <w:rsid w:val="00C02C99"/>
    <w:rsid w:val="00C03714"/>
    <w:rsid w:val="00C03764"/>
    <w:rsid w:val="00C037FE"/>
    <w:rsid w:val="00C03E8E"/>
    <w:rsid w:val="00C04653"/>
    <w:rsid w:val="00C04C30"/>
    <w:rsid w:val="00C04E3D"/>
    <w:rsid w:val="00C06BFB"/>
    <w:rsid w:val="00C07516"/>
    <w:rsid w:val="00C0756C"/>
    <w:rsid w:val="00C11582"/>
    <w:rsid w:val="00C12344"/>
    <w:rsid w:val="00C123E8"/>
    <w:rsid w:val="00C12FA0"/>
    <w:rsid w:val="00C1326B"/>
    <w:rsid w:val="00C13B5E"/>
    <w:rsid w:val="00C13E7A"/>
    <w:rsid w:val="00C13F1C"/>
    <w:rsid w:val="00C14F7F"/>
    <w:rsid w:val="00C153D4"/>
    <w:rsid w:val="00C15A6D"/>
    <w:rsid w:val="00C15D33"/>
    <w:rsid w:val="00C162FD"/>
    <w:rsid w:val="00C176D0"/>
    <w:rsid w:val="00C17A7C"/>
    <w:rsid w:val="00C17C52"/>
    <w:rsid w:val="00C20962"/>
    <w:rsid w:val="00C2109B"/>
    <w:rsid w:val="00C21A8B"/>
    <w:rsid w:val="00C22938"/>
    <w:rsid w:val="00C2313A"/>
    <w:rsid w:val="00C235B7"/>
    <w:rsid w:val="00C23E16"/>
    <w:rsid w:val="00C24052"/>
    <w:rsid w:val="00C24C2C"/>
    <w:rsid w:val="00C2501D"/>
    <w:rsid w:val="00C259D6"/>
    <w:rsid w:val="00C25FEC"/>
    <w:rsid w:val="00C26836"/>
    <w:rsid w:val="00C27098"/>
    <w:rsid w:val="00C2765D"/>
    <w:rsid w:val="00C30B8E"/>
    <w:rsid w:val="00C30D6D"/>
    <w:rsid w:val="00C317D3"/>
    <w:rsid w:val="00C31872"/>
    <w:rsid w:val="00C32732"/>
    <w:rsid w:val="00C32856"/>
    <w:rsid w:val="00C336F4"/>
    <w:rsid w:val="00C33F9B"/>
    <w:rsid w:val="00C34379"/>
    <w:rsid w:val="00C3492E"/>
    <w:rsid w:val="00C34E54"/>
    <w:rsid w:val="00C34EFA"/>
    <w:rsid w:val="00C3527C"/>
    <w:rsid w:val="00C3572F"/>
    <w:rsid w:val="00C3591B"/>
    <w:rsid w:val="00C35BAE"/>
    <w:rsid w:val="00C35CBD"/>
    <w:rsid w:val="00C364AF"/>
    <w:rsid w:val="00C372C8"/>
    <w:rsid w:val="00C3746F"/>
    <w:rsid w:val="00C3751F"/>
    <w:rsid w:val="00C37625"/>
    <w:rsid w:val="00C3777F"/>
    <w:rsid w:val="00C37A35"/>
    <w:rsid w:val="00C37CE9"/>
    <w:rsid w:val="00C4033E"/>
    <w:rsid w:val="00C40ACB"/>
    <w:rsid w:val="00C40F92"/>
    <w:rsid w:val="00C4224F"/>
    <w:rsid w:val="00C42260"/>
    <w:rsid w:val="00C422AD"/>
    <w:rsid w:val="00C43F9B"/>
    <w:rsid w:val="00C44A4E"/>
    <w:rsid w:val="00C44AAE"/>
    <w:rsid w:val="00C45050"/>
    <w:rsid w:val="00C45B4F"/>
    <w:rsid w:val="00C46E6E"/>
    <w:rsid w:val="00C473DC"/>
    <w:rsid w:val="00C47B64"/>
    <w:rsid w:val="00C47C50"/>
    <w:rsid w:val="00C47CC9"/>
    <w:rsid w:val="00C50171"/>
    <w:rsid w:val="00C50423"/>
    <w:rsid w:val="00C50E83"/>
    <w:rsid w:val="00C50EBC"/>
    <w:rsid w:val="00C51F14"/>
    <w:rsid w:val="00C5287F"/>
    <w:rsid w:val="00C52E03"/>
    <w:rsid w:val="00C546F8"/>
    <w:rsid w:val="00C54713"/>
    <w:rsid w:val="00C5552A"/>
    <w:rsid w:val="00C57ABA"/>
    <w:rsid w:val="00C606C7"/>
    <w:rsid w:val="00C6220A"/>
    <w:rsid w:val="00C62799"/>
    <w:rsid w:val="00C630F1"/>
    <w:rsid w:val="00C63B26"/>
    <w:rsid w:val="00C63EA3"/>
    <w:rsid w:val="00C6463C"/>
    <w:rsid w:val="00C64E61"/>
    <w:rsid w:val="00C64F89"/>
    <w:rsid w:val="00C65AFB"/>
    <w:rsid w:val="00C66146"/>
    <w:rsid w:val="00C66C97"/>
    <w:rsid w:val="00C7004C"/>
    <w:rsid w:val="00C70C52"/>
    <w:rsid w:val="00C7144C"/>
    <w:rsid w:val="00C71655"/>
    <w:rsid w:val="00C7202D"/>
    <w:rsid w:val="00C72288"/>
    <w:rsid w:val="00C7287C"/>
    <w:rsid w:val="00C72B97"/>
    <w:rsid w:val="00C72FEF"/>
    <w:rsid w:val="00C735EA"/>
    <w:rsid w:val="00C73F6C"/>
    <w:rsid w:val="00C7408F"/>
    <w:rsid w:val="00C74300"/>
    <w:rsid w:val="00C746FB"/>
    <w:rsid w:val="00C747B9"/>
    <w:rsid w:val="00C74840"/>
    <w:rsid w:val="00C74A31"/>
    <w:rsid w:val="00C74BC8"/>
    <w:rsid w:val="00C74D96"/>
    <w:rsid w:val="00C74DC1"/>
    <w:rsid w:val="00C752CA"/>
    <w:rsid w:val="00C75501"/>
    <w:rsid w:val="00C757EB"/>
    <w:rsid w:val="00C764D1"/>
    <w:rsid w:val="00C76E3F"/>
    <w:rsid w:val="00C77198"/>
    <w:rsid w:val="00C805A0"/>
    <w:rsid w:val="00C8085D"/>
    <w:rsid w:val="00C80998"/>
    <w:rsid w:val="00C80BD9"/>
    <w:rsid w:val="00C81272"/>
    <w:rsid w:val="00C81691"/>
    <w:rsid w:val="00C818A7"/>
    <w:rsid w:val="00C826EA"/>
    <w:rsid w:val="00C8313E"/>
    <w:rsid w:val="00C84010"/>
    <w:rsid w:val="00C840EC"/>
    <w:rsid w:val="00C84330"/>
    <w:rsid w:val="00C850EE"/>
    <w:rsid w:val="00C8526F"/>
    <w:rsid w:val="00C858C2"/>
    <w:rsid w:val="00C85CD5"/>
    <w:rsid w:val="00C865A3"/>
    <w:rsid w:val="00C86AC4"/>
    <w:rsid w:val="00C86E78"/>
    <w:rsid w:val="00C87BBA"/>
    <w:rsid w:val="00C90499"/>
    <w:rsid w:val="00C90881"/>
    <w:rsid w:val="00C90A42"/>
    <w:rsid w:val="00C915B4"/>
    <w:rsid w:val="00C91AA7"/>
    <w:rsid w:val="00C91CC9"/>
    <w:rsid w:val="00C9220B"/>
    <w:rsid w:val="00C93216"/>
    <w:rsid w:val="00C93D5D"/>
    <w:rsid w:val="00C949D0"/>
    <w:rsid w:val="00C94E00"/>
    <w:rsid w:val="00C95376"/>
    <w:rsid w:val="00C96B67"/>
    <w:rsid w:val="00C96DF3"/>
    <w:rsid w:val="00C96E65"/>
    <w:rsid w:val="00C96FB8"/>
    <w:rsid w:val="00C97028"/>
    <w:rsid w:val="00C97CD8"/>
    <w:rsid w:val="00C97DA7"/>
    <w:rsid w:val="00CA07F9"/>
    <w:rsid w:val="00CA0A14"/>
    <w:rsid w:val="00CA0BAE"/>
    <w:rsid w:val="00CA19EA"/>
    <w:rsid w:val="00CA2381"/>
    <w:rsid w:val="00CA257B"/>
    <w:rsid w:val="00CA2864"/>
    <w:rsid w:val="00CA34F5"/>
    <w:rsid w:val="00CA3F32"/>
    <w:rsid w:val="00CA4CFB"/>
    <w:rsid w:val="00CA4E20"/>
    <w:rsid w:val="00CA530D"/>
    <w:rsid w:val="00CA55DE"/>
    <w:rsid w:val="00CA5C72"/>
    <w:rsid w:val="00CA6071"/>
    <w:rsid w:val="00CA6635"/>
    <w:rsid w:val="00CA666B"/>
    <w:rsid w:val="00CA7341"/>
    <w:rsid w:val="00CA7F0C"/>
    <w:rsid w:val="00CB03C6"/>
    <w:rsid w:val="00CB0769"/>
    <w:rsid w:val="00CB0B33"/>
    <w:rsid w:val="00CB0BD4"/>
    <w:rsid w:val="00CB0C00"/>
    <w:rsid w:val="00CB1EE0"/>
    <w:rsid w:val="00CB246F"/>
    <w:rsid w:val="00CB25AF"/>
    <w:rsid w:val="00CB2EEA"/>
    <w:rsid w:val="00CB2FB5"/>
    <w:rsid w:val="00CB3116"/>
    <w:rsid w:val="00CB3242"/>
    <w:rsid w:val="00CB367B"/>
    <w:rsid w:val="00CB36B9"/>
    <w:rsid w:val="00CB37A7"/>
    <w:rsid w:val="00CB43A8"/>
    <w:rsid w:val="00CB48ED"/>
    <w:rsid w:val="00CB535B"/>
    <w:rsid w:val="00CB565B"/>
    <w:rsid w:val="00CB5A1C"/>
    <w:rsid w:val="00CB5AD2"/>
    <w:rsid w:val="00CB5BB1"/>
    <w:rsid w:val="00CB5E20"/>
    <w:rsid w:val="00CB6170"/>
    <w:rsid w:val="00CB61BA"/>
    <w:rsid w:val="00CB66FB"/>
    <w:rsid w:val="00CB6736"/>
    <w:rsid w:val="00CB7338"/>
    <w:rsid w:val="00CC0201"/>
    <w:rsid w:val="00CC0266"/>
    <w:rsid w:val="00CC054F"/>
    <w:rsid w:val="00CC0E46"/>
    <w:rsid w:val="00CC1A24"/>
    <w:rsid w:val="00CC1ABE"/>
    <w:rsid w:val="00CC1BF0"/>
    <w:rsid w:val="00CC1D81"/>
    <w:rsid w:val="00CC1FF8"/>
    <w:rsid w:val="00CC226D"/>
    <w:rsid w:val="00CC2DAA"/>
    <w:rsid w:val="00CC2DBA"/>
    <w:rsid w:val="00CC2F22"/>
    <w:rsid w:val="00CC30B6"/>
    <w:rsid w:val="00CC37F0"/>
    <w:rsid w:val="00CC3B8E"/>
    <w:rsid w:val="00CC3EDF"/>
    <w:rsid w:val="00CC46DF"/>
    <w:rsid w:val="00CC4B15"/>
    <w:rsid w:val="00CC4B71"/>
    <w:rsid w:val="00CC50F0"/>
    <w:rsid w:val="00CC50F4"/>
    <w:rsid w:val="00CC55F5"/>
    <w:rsid w:val="00CC5EA5"/>
    <w:rsid w:val="00CC672A"/>
    <w:rsid w:val="00CC6C95"/>
    <w:rsid w:val="00CC6D99"/>
    <w:rsid w:val="00CC714A"/>
    <w:rsid w:val="00CC749F"/>
    <w:rsid w:val="00CC7CFF"/>
    <w:rsid w:val="00CC7F46"/>
    <w:rsid w:val="00CD0C14"/>
    <w:rsid w:val="00CD0C8E"/>
    <w:rsid w:val="00CD0CE4"/>
    <w:rsid w:val="00CD175F"/>
    <w:rsid w:val="00CD1E1E"/>
    <w:rsid w:val="00CD1EBF"/>
    <w:rsid w:val="00CD1F0F"/>
    <w:rsid w:val="00CD262B"/>
    <w:rsid w:val="00CD275B"/>
    <w:rsid w:val="00CD2BA3"/>
    <w:rsid w:val="00CD33F9"/>
    <w:rsid w:val="00CD3C3D"/>
    <w:rsid w:val="00CD3D59"/>
    <w:rsid w:val="00CD4AEB"/>
    <w:rsid w:val="00CD52F5"/>
    <w:rsid w:val="00CD5903"/>
    <w:rsid w:val="00CD5951"/>
    <w:rsid w:val="00CD5E01"/>
    <w:rsid w:val="00CD7A1C"/>
    <w:rsid w:val="00CE0258"/>
    <w:rsid w:val="00CE0779"/>
    <w:rsid w:val="00CE1F68"/>
    <w:rsid w:val="00CE2E34"/>
    <w:rsid w:val="00CE326A"/>
    <w:rsid w:val="00CE414A"/>
    <w:rsid w:val="00CE417B"/>
    <w:rsid w:val="00CE4619"/>
    <w:rsid w:val="00CE4BB4"/>
    <w:rsid w:val="00CE5043"/>
    <w:rsid w:val="00CE5298"/>
    <w:rsid w:val="00CE5E4B"/>
    <w:rsid w:val="00CE62BC"/>
    <w:rsid w:val="00CE68FF"/>
    <w:rsid w:val="00CE7292"/>
    <w:rsid w:val="00CF0320"/>
    <w:rsid w:val="00CF0A82"/>
    <w:rsid w:val="00CF22CF"/>
    <w:rsid w:val="00CF36AE"/>
    <w:rsid w:val="00CF3F51"/>
    <w:rsid w:val="00CF4080"/>
    <w:rsid w:val="00CF4223"/>
    <w:rsid w:val="00CF430F"/>
    <w:rsid w:val="00CF467E"/>
    <w:rsid w:val="00CF51A5"/>
    <w:rsid w:val="00CF5571"/>
    <w:rsid w:val="00CF5697"/>
    <w:rsid w:val="00CF59A6"/>
    <w:rsid w:val="00CF5D68"/>
    <w:rsid w:val="00CF6448"/>
    <w:rsid w:val="00CF6B73"/>
    <w:rsid w:val="00CF6C5F"/>
    <w:rsid w:val="00CF76C9"/>
    <w:rsid w:val="00CF7859"/>
    <w:rsid w:val="00CF79B2"/>
    <w:rsid w:val="00CF7B33"/>
    <w:rsid w:val="00D003DC"/>
    <w:rsid w:val="00D00880"/>
    <w:rsid w:val="00D00D9A"/>
    <w:rsid w:val="00D0131D"/>
    <w:rsid w:val="00D01C5A"/>
    <w:rsid w:val="00D03D64"/>
    <w:rsid w:val="00D03EB6"/>
    <w:rsid w:val="00D04737"/>
    <w:rsid w:val="00D04C7A"/>
    <w:rsid w:val="00D055C5"/>
    <w:rsid w:val="00D067D8"/>
    <w:rsid w:val="00D07F7C"/>
    <w:rsid w:val="00D101E5"/>
    <w:rsid w:val="00D10A0F"/>
    <w:rsid w:val="00D11B96"/>
    <w:rsid w:val="00D11EFA"/>
    <w:rsid w:val="00D1257B"/>
    <w:rsid w:val="00D13CF2"/>
    <w:rsid w:val="00D1448A"/>
    <w:rsid w:val="00D14AE1"/>
    <w:rsid w:val="00D1539A"/>
    <w:rsid w:val="00D1603D"/>
    <w:rsid w:val="00D16444"/>
    <w:rsid w:val="00D165E0"/>
    <w:rsid w:val="00D16D65"/>
    <w:rsid w:val="00D16DAA"/>
    <w:rsid w:val="00D179D3"/>
    <w:rsid w:val="00D17FA9"/>
    <w:rsid w:val="00D2008C"/>
    <w:rsid w:val="00D203AA"/>
    <w:rsid w:val="00D20A93"/>
    <w:rsid w:val="00D21202"/>
    <w:rsid w:val="00D21261"/>
    <w:rsid w:val="00D2139C"/>
    <w:rsid w:val="00D22652"/>
    <w:rsid w:val="00D23394"/>
    <w:rsid w:val="00D2367F"/>
    <w:rsid w:val="00D236AD"/>
    <w:rsid w:val="00D23E97"/>
    <w:rsid w:val="00D23F22"/>
    <w:rsid w:val="00D2415D"/>
    <w:rsid w:val="00D2542D"/>
    <w:rsid w:val="00D26651"/>
    <w:rsid w:val="00D26A2F"/>
    <w:rsid w:val="00D26F5F"/>
    <w:rsid w:val="00D27178"/>
    <w:rsid w:val="00D27197"/>
    <w:rsid w:val="00D3095E"/>
    <w:rsid w:val="00D31B9F"/>
    <w:rsid w:val="00D32230"/>
    <w:rsid w:val="00D32CBB"/>
    <w:rsid w:val="00D336F6"/>
    <w:rsid w:val="00D33BFD"/>
    <w:rsid w:val="00D34010"/>
    <w:rsid w:val="00D3425D"/>
    <w:rsid w:val="00D350CF"/>
    <w:rsid w:val="00D35235"/>
    <w:rsid w:val="00D359FA"/>
    <w:rsid w:val="00D3780B"/>
    <w:rsid w:val="00D37A72"/>
    <w:rsid w:val="00D37E63"/>
    <w:rsid w:val="00D40190"/>
    <w:rsid w:val="00D402EE"/>
    <w:rsid w:val="00D4031D"/>
    <w:rsid w:val="00D40C44"/>
    <w:rsid w:val="00D40E42"/>
    <w:rsid w:val="00D411CC"/>
    <w:rsid w:val="00D41585"/>
    <w:rsid w:val="00D41F08"/>
    <w:rsid w:val="00D42213"/>
    <w:rsid w:val="00D42DCD"/>
    <w:rsid w:val="00D42E13"/>
    <w:rsid w:val="00D43CED"/>
    <w:rsid w:val="00D44486"/>
    <w:rsid w:val="00D44702"/>
    <w:rsid w:val="00D44715"/>
    <w:rsid w:val="00D459E1"/>
    <w:rsid w:val="00D45BCB"/>
    <w:rsid w:val="00D45C5B"/>
    <w:rsid w:val="00D46933"/>
    <w:rsid w:val="00D4719A"/>
    <w:rsid w:val="00D47ACC"/>
    <w:rsid w:val="00D47B70"/>
    <w:rsid w:val="00D47CAA"/>
    <w:rsid w:val="00D50375"/>
    <w:rsid w:val="00D50ED6"/>
    <w:rsid w:val="00D51A2C"/>
    <w:rsid w:val="00D51D73"/>
    <w:rsid w:val="00D51ECD"/>
    <w:rsid w:val="00D52655"/>
    <w:rsid w:val="00D53416"/>
    <w:rsid w:val="00D53A68"/>
    <w:rsid w:val="00D5413F"/>
    <w:rsid w:val="00D5460C"/>
    <w:rsid w:val="00D55E8B"/>
    <w:rsid w:val="00D55FD0"/>
    <w:rsid w:val="00D5625D"/>
    <w:rsid w:val="00D564A1"/>
    <w:rsid w:val="00D57130"/>
    <w:rsid w:val="00D5732E"/>
    <w:rsid w:val="00D57921"/>
    <w:rsid w:val="00D57B33"/>
    <w:rsid w:val="00D57B7C"/>
    <w:rsid w:val="00D57C02"/>
    <w:rsid w:val="00D60594"/>
    <w:rsid w:val="00D60FFD"/>
    <w:rsid w:val="00D614AE"/>
    <w:rsid w:val="00D621AD"/>
    <w:rsid w:val="00D624CC"/>
    <w:rsid w:val="00D62F43"/>
    <w:rsid w:val="00D630F4"/>
    <w:rsid w:val="00D631BC"/>
    <w:rsid w:val="00D63A1A"/>
    <w:rsid w:val="00D64587"/>
    <w:rsid w:val="00D64C23"/>
    <w:rsid w:val="00D64D05"/>
    <w:rsid w:val="00D64D9F"/>
    <w:rsid w:val="00D64EA3"/>
    <w:rsid w:val="00D651DE"/>
    <w:rsid w:val="00D65219"/>
    <w:rsid w:val="00D65947"/>
    <w:rsid w:val="00D65A2E"/>
    <w:rsid w:val="00D65C88"/>
    <w:rsid w:val="00D665C2"/>
    <w:rsid w:val="00D70D8C"/>
    <w:rsid w:val="00D7102B"/>
    <w:rsid w:val="00D7159A"/>
    <w:rsid w:val="00D716A1"/>
    <w:rsid w:val="00D722EE"/>
    <w:rsid w:val="00D7254C"/>
    <w:rsid w:val="00D728BE"/>
    <w:rsid w:val="00D73339"/>
    <w:rsid w:val="00D7407B"/>
    <w:rsid w:val="00D741FF"/>
    <w:rsid w:val="00D7437E"/>
    <w:rsid w:val="00D747FA"/>
    <w:rsid w:val="00D75C77"/>
    <w:rsid w:val="00D75EA8"/>
    <w:rsid w:val="00D76209"/>
    <w:rsid w:val="00D76260"/>
    <w:rsid w:val="00D776E8"/>
    <w:rsid w:val="00D77A1C"/>
    <w:rsid w:val="00D77AB9"/>
    <w:rsid w:val="00D80547"/>
    <w:rsid w:val="00D807E9"/>
    <w:rsid w:val="00D80EDF"/>
    <w:rsid w:val="00D80F6A"/>
    <w:rsid w:val="00D8106C"/>
    <w:rsid w:val="00D811CD"/>
    <w:rsid w:val="00D8179B"/>
    <w:rsid w:val="00D8202B"/>
    <w:rsid w:val="00D820E4"/>
    <w:rsid w:val="00D823F5"/>
    <w:rsid w:val="00D825E2"/>
    <w:rsid w:val="00D82AD5"/>
    <w:rsid w:val="00D838C3"/>
    <w:rsid w:val="00D83B85"/>
    <w:rsid w:val="00D84536"/>
    <w:rsid w:val="00D857B6"/>
    <w:rsid w:val="00D85D07"/>
    <w:rsid w:val="00D85EB3"/>
    <w:rsid w:val="00D8671E"/>
    <w:rsid w:val="00D875C9"/>
    <w:rsid w:val="00D87BE8"/>
    <w:rsid w:val="00D90141"/>
    <w:rsid w:val="00D902C2"/>
    <w:rsid w:val="00D90B54"/>
    <w:rsid w:val="00D91104"/>
    <w:rsid w:val="00D91C43"/>
    <w:rsid w:val="00D920D8"/>
    <w:rsid w:val="00D922CD"/>
    <w:rsid w:val="00D92CD0"/>
    <w:rsid w:val="00D92E04"/>
    <w:rsid w:val="00D933C3"/>
    <w:rsid w:val="00D9389A"/>
    <w:rsid w:val="00D94538"/>
    <w:rsid w:val="00D948E5"/>
    <w:rsid w:val="00D948E8"/>
    <w:rsid w:val="00D94C2D"/>
    <w:rsid w:val="00D95C17"/>
    <w:rsid w:val="00D95F96"/>
    <w:rsid w:val="00D96361"/>
    <w:rsid w:val="00D96EDC"/>
    <w:rsid w:val="00D96FA4"/>
    <w:rsid w:val="00D9703B"/>
    <w:rsid w:val="00D9708E"/>
    <w:rsid w:val="00D97285"/>
    <w:rsid w:val="00DA0998"/>
    <w:rsid w:val="00DA0D7B"/>
    <w:rsid w:val="00DA19B7"/>
    <w:rsid w:val="00DA222E"/>
    <w:rsid w:val="00DA23DE"/>
    <w:rsid w:val="00DA24BD"/>
    <w:rsid w:val="00DA275E"/>
    <w:rsid w:val="00DA3584"/>
    <w:rsid w:val="00DA3C72"/>
    <w:rsid w:val="00DA3FA7"/>
    <w:rsid w:val="00DA4107"/>
    <w:rsid w:val="00DA4404"/>
    <w:rsid w:val="00DA5045"/>
    <w:rsid w:val="00DA51DB"/>
    <w:rsid w:val="00DA632F"/>
    <w:rsid w:val="00DA6BAC"/>
    <w:rsid w:val="00DA6CF9"/>
    <w:rsid w:val="00DA7199"/>
    <w:rsid w:val="00DA73CF"/>
    <w:rsid w:val="00DA7DA0"/>
    <w:rsid w:val="00DB013C"/>
    <w:rsid w:val="00DB015C"/>
    <w:rsid w:val="00DB0164"/>
    <w:rsid w:val="00DB024C"/>
    <w:rsid w:val="00DB060F"/>
    <w:rsid w:val="00DB0798"/>
    <w:rsid w:val="00DB0FF6"/>
    <w:rsid w:val="00DB1037"/>
    <w:rsid w:val="00DB13E7"/>
    <w:rsid w:val="00DB1903"/>
    <w:rsid w:val="00DB1E66"/>
    <w:rsid w:val="00DB2178"/>
    <w:rsid w:val="00DB2DD9"/>
    <w:rsid w:val="00DB3114"/>
    <w:rsid w:val="00DB382B"/>
    <w:rsid w:val="00DB386A"/>
    <w:rsid w:val="00DB3E6F"/>
    <w:rsid w:val="00DB489F"/>
    <w:rsid w:val="00DB5137"/>
    <w:rsid w:val="00DB5608"/>
    <w:rsid w:val="00DB569B"/>
    <w:rsid w:val="00DB595A"/>
    <w:rsid w:val="00DB5B27"/>
    <w:rsid w:val="00DB605F"/>
    <w:rsid w:val="00DB6175"/>
    <w:rsid w:val="00DB642C"/>
    <w:rsid w:val="00DB79FE"/>
    <w:rsid w:val="00DC0E09"/>
    <w:rsid w:val="00DC1318"/>
    <w:rsid w:val="00DC15E0"/>
    <w:rsid w:val="00DC1688"/>
    <w:rsid w:val="00DC1E6A"/>
    <w:rsid w:val="00DC2BE4"/>
    <w:rsid w:val="00DC2C26"/>
    <w:rsid w:val="00DC3357"/>
    <w:rsid w:val="00DC3C3B"/>
    <w:rsid w:val="00DC5F08"/>
    <w:rsid w:val="00DC66B5"/>
    <w:rsid w:val="00DC7425"/>
    <w:rsid w:val="00DC78B8"/>
    <w:rsid w:val="00DD11B1"/>
    <w:rsid w:val="00DD16C1"/>
    <w:rsid w:val="00DD1DC5"/>
    <w:rsid w:val="00DD2C1B"/>
    <w:rsid w:val="00DD2D60"/>
    <w:rsid w:val="00DD2E33"/>
    <w:rsid w:val="00DD2F7F"/>
    <w:rsid w:val="00DD325A"/>
    <w:rsid w:val="00DD35FB"/>
    <w:rsid w:val="00DD3638"/>
    <w:rsid w:val="00DD3930"/>
    <w:rsid w:val="00DD4A8B"/>
    <w:rsid w:val="00DD4FCA"/>
    <w:rsid w:val="00DD6D61"/>
    <w:rsid w:val="00DD73DE"/>
    <w:rsid w:val="00DD7A09"/>
    <w:rsid w:val="00DD7AA8"/>
    <w:rsid w:val="00DD7D47"/>
    <w:rsid w:val="00DE185C"/>
    <w:rsid w:val="00DE1910"/>
    <w:rsid w:val="00DE1E8F"/>
    <w:rsid w:val="00DE269B"/>
    <w:rsid w:val="00DE2AF9"/>
    <w:rsid w:val="00DE331C"/>
    <w:rsid w:val="00DE33E0"/>
    <w:rsid w:val="00DE3DE0"/>
    <w:rsid w:val="00DE429D"/>
    <w:rsid w:val="00DE434E"/>
    <w:rsid w:val="00DE4799"/>
    <w:rsid w:val="00DE50EB"/>
    <w:rsid w:val="00DE5298"/>
    <w:rsid w:val="00DE57F8"/>
    <w:rsid w:val="00DE5992"/>
    <w:rsid w:val="00DE5AF0"/>
    <w:rsid w:val="00DE5E1A"/>
    <w:rsid w:val="00DE614B"/>
    <w:rsid w:val="00DE690C"/>
    <w:rsid w:val="00DE70A2"/>
    <w:rsid w:val="00DE7BCA"/>
    <w:rsid w:val="00DF00B4"/>
    <w:rsid w:val="00DF0746"/>
    <w:rsid w:val="00DF10FF"/>
    <w:rsid w:val="00DF220B"/>
    <w:rsid w:val="00DF39A9"/>
    <w:rsid w:val="00DF40EC"/>
    <w:rsid w:val="00DF4C3D"/>
    <w:rsid w:val="00DF4D5E"/>
    <w:rsid w:val="00DF552B"/>
    <w:rsid w:val="00DF5755"/>
    <w:rsid w:val="00DF59AC"/>
    <w:rsid w:val="00DF59E3"/>
    <w:rsid w:val="00DF5A96"/>
    <w:rsid w:val="00DF5FDD"/>
    <w:rsid w:val="00DF663B"/>
    <w:rsid w:val="00DF66D6"/>
    <w:rsid w:val="00DF6DD4"/>
    <w:rsid w:val="00DF76AB"/>
    <w:rsid w:val="00DF780A"/>
    <w:rsid w:val="00E005FF"/>
    <w:rsid w:val="00E00EA7"/>
    <w:rsid w:val="00E011C3"/>
    <w:rsid w:val="00E01222"/>
    <w:rsid w:val="00E013B1"/>
    <w:rsid w:val="00E01515"/>
    <w:rsid w:val="00E0180B"/>
    <w:rsid w:val="00E022C9"/>
    <w:rsid w:val="00E04285"/>
    <w:rsid w:val="00E04AA3"/>
    <w:rsid w:val="00E050FD"/>
    <w:rsid w:val="00E05456"/>
    <w:rsid w:val="00E0560A"/>
    <w:rsid w:val="00E07E08"/>
    <w:rsid w:val="00E11128"/>
    <w:rsid w:val="00E1169A"/>
    <w:rsid w:val="00E128FA"/>
    <w:rsid w:val="00E141B8"/>
    <w:rsid w:val="00E1435C"/>
    <w:rsid w:val="00E15D8D"/>
    <w:rsid w:val="00E1699A"/>
    <w:rsid w:val="00E169DE"/>
    <w:rsid w:val="00E16A4F"/>
    <w:rsid w:val="00E16B05"/>
    <w:rsid w:val="00E17C6D"/>
    <w:rsid w:val="00E17E5C"/>
    <w:rsid w:val="00E17F11"/>
    <w:rsid w:val="00E2026D"/>
    <w:rsid w:val="00E20756"/>
    <w:rsid w:val="00E20779"/>
    <w:rsid w:val="00E209C3"/>
    <w:rsid w:val="00E213D3"/>
    <w:rsid w:val="00E218C2"/>
    <w:rsid w:val="00E22048"/>
    <w:rsid w:val="00E22158"/>
    <w:rsid w:val="00E2284B"/>
    <w:rsid w:val="00E22EAD"/>
    <w:rsid w:val="00E23A99"/>
    <w:rsid w:val="00E24A8C"/>
    <w:rsid w:val="00E24FB5"/>
    <w:rsid w:val="00E265DE"/>
    <w:rsid w:val="00E2693E"/>
    <w:rsid w:val="00E26EF2"/>
    <w:rsid w:val="00E309DB"/>
    <w:rsid w:val="00E30AE6"/>
    <w:rsid w:val="00E30B5A"/>
    <w:rsid w:val="00E30D73"/>
    <w:rsid w:val="00E31C9C"/>
    <w:rsid w:val="00E3440D"/>
    <w:rsid w:val="00E34B30"/>
    <w:rsid w:val="00E351C6"/>
    <w:rsid w:val="00E35299"/>
    <w:rsid w:val="00E3561B"/>
    <w:rsid w:val="00E3562C"/>
    <w:rsid w:val="00E35B45"/>
    <w:rsid w:val="00E36A0D"/>
    <w:rsid w:val="00E36B19"/>
    <w:rsid w:val="00E3715B"/>
    <w:rsid w:val="00E37711"/>
    <w:rsid w:val="00E377A9"/>
    <w:rsid w:val="00E37B40"/>
    <w:rsid w:val="00E37DE3"/>
    <w:rsid w:val="00E37E27"/>
    <w:rsid w:val="00E40178"/>
    <w:rsid w:val="00E40234"/>
    <w:rsid w:val="00E402E5"/>
    <w:rsid w:val="00E40C9F"/>
    <w:rsid w:val="00E40CE7"/>
    <w:rsid w:val="00E4130E"/>
    <w:rsid w:val="00E41700"/>
    <w:rsid w:val="00E42339"/>
    <w:rsid w:val="00E42EEB"/>
    <w:rsid w:val="00E431EE"/>
    <w:rsid w:val="00E43A80"/>
    <w:rsid w:val="00E43C86"/>
    <w:rsid w:val="00E44649"/>
    <w:rsid w:val="00E44B79"/>
    <w:rsid w:val="00E45184"/>
    <w:rsid w:val="00E45F86"/>
    <w:rsid w:val="00E46802"/>
    <w:rsid w:val="00E469E1"/>
    <w:rsid w:val="00E46CEA"/>
    <w:rsid w:val="00E46DF7"/>
    <w:rsid w:val="00E46F2A"/>
    <w:rsid w:val="00E476B3"/>
    <w:rsid w:val="00E50718"/>
    <w:rsid w:val="00E5084A"/>
    <w:rsid w:val="00E51A45"/>
    <w:rsid w:val="00E51EEF"/>
    <w:rsid w:val="00E5225E"/>
    <w:rsid w:val="00E52D43"/>
    <w:rsid w:val="00E53640"/>
    <w:rsid w:val="00E53A6E"/>
    <w:rsid w:val="00E542AE"/>
    <w:rsid w:val="00E54AC0"/>
    <w:rsid w:val="00E54C57"/>
    <w:rsid w:val="00E55FCC"/>
    <w:rsid w:val="00E5640C"/>
    <w:rsid w:val="00E57116"/>
    <w:rsid w:val="00E5715A"/>
    <w:rsid w:val="00E57180"/>
    <w:rsid w:val="00E572F7"/>
    <w:rsid w:val="00E5743F"/>
    <w:rsid w:val="00E576AE"/>
    <w:rsid w:val="00E6088B"/>
    <w:rsid w:val="00E60A15"/>
    <w:rsid w:val="00E617CB"/>
    <w:rsid w:val="00E61BB8"/>
    <w:rsid w:val="00E62AE2"/>
    <w:rsid w:val="00E63279"/>
    <w:rsid w:val="00E6389C"/>
    <w:rsid w:val="00E6467C"/>
    <w:rsid w:val="00E655C4"/>
    <w:rsid w:val="00E65CFC"/>
    <w:rsid w:val="00E66328"/>
    <w:rsid w:val="00E663DF"/>
    <w:rsid w:val="00E670B1"/>
    <w:rsid w:val="00E67108"/>
    <w:rsid w:val="00E713E5"/>
    <w:rsid w:val="00E7177D"/>
    <w:rsid w:val="00E723CD"/>
    <w:rsid w:val="00E7336C"/>
    <w:rsid w:val="00E73C72"/>
    <w:rsid w:val="00E74058"/>
    <w:rsid w:val="00E740A0"/>
    <w:rsid w:val="00E743D2"/>
    <w:rsid w:val="00E74AF1"/>
    <w:rsid w:val="00E75CA4"/>
    <w:rsid w:val="00E7610E"/>
    <w:rsid w:val="00E763CD"/>
    <w:rsid w:val="00E7740C"/>
    <w:rsid w:val="00E77910"/>
    <w:rsid w:val="00E77E8B"/>
    <w:rsid w:val="00E80107"/>
    <w:rsid w:val="00E806AC"/>
    <w:rsid w:val="00E809A5"/>
    <w:rsid w:val="00E81011"/>
    <w:rsid w:val="00E810F1"/>
    <w:rsid w:val="00E8160A"/>
    <w:rsid w:val="00E8198E"/>
    <w:rsid w:val="00E82788"/>
    <w:rsid w:val="00E82CC4"/>
    <w:rsid w:val="00E8330B"/>
    <w:rsid w:val="00E8370C"/>
    <w:rsid w:val="00E83966"/>
    <w:rsid w:val="00E83CA3"/>
    <w:rsid w:val="00E83D67"/>
    <w:rsid w:val="00E841C2"/>
    <w:rsid w:val="00E844D3"/>
    <w:rsid w:val="00E847E9"/>
    <w:rsid w:val="00E85819"/>
    <w:rsid w:val="00E85C01"/>
    <w:rsid w:val="00E85DF6"/>
    <w:rsid w:val="00E860E9"/>
    <w:rsid w:val="00E877E3"/>
    <w:rsid w:val="00E87E1D"/>
    <w:rsid w:val="00E87F30"/>
    <w:rsid w:val="00E903BB"/>
    <w:rsid w:val="00E91830"/>
    <w:rsid w:val="00E922CB"/>
    <w:rsid w:val="00E925C7"/>
    <w:rsid w:val="00E92A47"/>
    <w:rsid w:val="00E93264"/>
    <w:rsid w:val="00E93552"/>
    <w:rsid w:val="00E93AA4"/>
    <w:rsid w:val="00E94099"/>
    <w:rsid w:val="00E947A2"/>
    <w:rsid w:val="00E948C2"/>
    <w:rsid w:val="00E94B88"/>
    <w:rsid w:val="00E952A8"/>
    <w:rsid w:val="00E9566C"/>
    <w:rsid w:val="00E95C0D"/>
    <w:rsid w:val="00E95CD1"/>
    <w:rsid w:val="00E96204"/>
    <w:rsid w:val="00E96827"/>
    <w:rsid w:val="00E96BF0"/>
    <w:rsid w:val="00E96CF8"/>
    <w:rsid w:val="00E96D50"/>
    <w:rsid w:val="00E97231"/>
    <w:rsid w:val="00E978DE"/>
    <w:rsid w:val="00EA0B31"/>
    <w:rsid w:val="00EA13C8"/>
    <w:rsid w:val="00EA1A35"/>
    <w:rsid w:val="00EA1FC0"/>
    <w:rsid w:val="00EA20F7"/>
    <w:rsid w:val="00EA213D"/>
    <w:rsid w:val="00EA2F58"/>
    <w:rsid w:val="00EA3248"/>
    <w:rsid w:val="00EA3C09"/>
    <w:rsid w:val="00EA3FF0"/>
    <w:rsid w:val="00EA4323"/>
    <w:rsid w:val="00EA4348"/>
    <w:rsid w:val="00EA46DD"/>
    <w:rsid w:val="00EA58AE"/>
    <w:rsid w:val="00EA62F0"/>
    <w:rsid w:val="00EA725D"/>
    <w:rsid w:val="00EA72A1"/>
    <w:rsid w:val="00EA7CEB"/>
    <w:rsid w:val="00EB0BBA"/>
    <w:rsid w:val="00EB158A"/>
    <w:rsid w:val="00EB24B4"/>
    <w:rsid w:val="00EB353A"/>
    <w:rsid w:val="00EB3F9A"/>
    <w:rsid w:val="00EB4640"/>
    <w:rsid w:val="00EB4712"/>
    <w:rsid w:val="00EB4A9D"/>
    <w:rsid w:val="00EB4E5B"/>
    <w:rsid w:val="00EB4FB8"/>
    <w:rsid w:val="00EB511A"/>
    <w:rsid w:val="00EB67D2"/>
    <w:rsid w:val="00EB6986"/>
    <w:rsid w:val="00EB6AEA"/>
    <w:rsid w:val="00EB7C1D"/>
    <w:rsid w:val="00EB7F8B"/>
    <w:rsid w:val="00EC0681"/>
    <w:rsid w:val="00EC1344"/>
    <w:rsid w:val="00EC15F2"/>
    <w:rsid w:val="00EC1C01"/>
    <w:rsid w:val="00EC3920"/>
    <w:rsid w:val="00EC3AB9"/>
    <w:rsid w:val="00EC3C20"/>
    <w:rsid w:val="00EC4669"/>
    <w:rsid w:val="00EC4738"/>
    <w:rsid w:val="00EC4E15"/>
    <w:rsid w:val="00EC4ED0"/>
    <w:rsid w:val="00EC659A"/>
    <w:rsid w:val="00EC69E1"/>
    <w:rsid w:val="00EC6DB1"/>
    <w:rsid w:val="00EC784A"/>
    <w:rsid w:val="00EC7D63"/>
    <w:rsid w:val="00ED065B"/>
    <w:rsid w:val="00ED0A9C"/>
    <w:rsid w:val="00ED185E"/>
    <w:rsid w:val="00ED1BA4"/>
    <w:rsid w:val="00ED1DE9"/>
    <w:rsid w:val="00ED1E97"/>
    <w:rsid w:val="00ED2342"/>
    <w:rsid w:val="00ED29C8"/>
    <w:rsid w:val="00ED2D18"/>
    <w:rsid w:val="00ED3276"/>
    <w:rsid w:val="00ED4C18"/>
    <w:rsid w:val="00ED5F85"/>
    <w:rsid w:val="00ED6111"/>
    <w:rsid w:val="00ED6D0E"/>
    <w:rsid w:val="00ED7229"/>
    <w:rsid w:val="00ED744B"/>
    <w:rsid w:val="00ED744C"/>
    <w:rsid w:val="00EE07B1"/>
    <w:rsid w:val="00EE0C1B"/>
    <w:rsid w:val="00EE1BC4"/>
    <w:rsid w:val="00EE31F3"/>
    <w:rsid w:val="00EE3923"/>
    <w:rsid w:val="00EE3C77"/>
    <w:rsid w:val="00EE3D5E"/>
    <w:rsid w:val="00EE5363"/>
    <w:rsid w:val="00EE5E63"/>
    <w:rsid w:val="00EE60F7"/>
    <w:rsid w:val="00EE6915"/>
    <w:rsid w:val="00EE6BF0"/>
    <w:rsid w:val="00EE6CBF"/>
    <w:rsid w:val="00EE6F73"/>
    <w:rsid w:val="00EE7450"/>
    <w:rsid w:val="00EE7D6A"/>
    <w:rsid w:val="00EF01BD"/>
    <w:rsid w:val="00EF0805"/>
    <w:rsid w:val="00EF1222"/>
    <w:rsid w:val="00EF22CF"/>
    <w:rsid w:val="00EF27FA"/>
    <w:rsid w:val="00EF411A"/>
    <w:rsid w:val="00EF45A4"/>
    <w:rsid w:val="00EF4B2E"/>
    <w:rsid w:val="00EF529E"/>
    <w:rsid w:val="00EF54DE"/>
    <w:rsid w:val="00EF5B15"/>
    <w:rsid w:val="00EF6ABA"/>
    <w:rsid w:val="00F0069C"/>
    <w:rsid w:val="00F007BE"/>
    <w:rsid w:val="00F00AED"/>
    <w:rsid w:val="00F01465"/>
    <w:rsid w:val="00F01A94"/>
    <w:rsid w:val="00F02DC9"/>
    <w:rsid w:val="00F0435C"/>
    <w:rsid w:val="00F049A3"/>
    <w:rsid w:val="00F07406"/>
    <w:rsid w:val="00F07676"/>
    <w:rsid w:val="00F07B0F"/>
    <w:rsid w:val="00F07EBB"/>
    <w:rsid w:val="00F10091"/>
    <w:rsid w:val="00F103F8"/>
    <w:rsid w:val="00F11BDC"/>
    <w:rsid w:val="00F11F58"/>
    <w:rsid w:val="00F129D3"/>
    <w:rsid w:val="00F143BE"/>
    <w:rsid w:val="00F14E69"/>
    <w:rsid w:val="00F15307"/>
    <w:rsid w:val="00F1577F"/>
    <w:rsid w:val="00F15CC5"/>
    <w:rsid w:val="00F15FC8"/>
    <w:rsid w:val="00F1610F"/>
    <w:rsid w:val="00F1648B"/>
    <w:rsid w:val="00F1796D"/>
    <w:rsid w:val="00F20C24"/>
    <w:rsid w:val="00F20EDB"/>
    <w:rsid w:val="00F20F11"/>
    <w:rsid w:val="00F21019"/>
    <w:rsid w:val="00F2163A"/>
    <w:rsid w:val="00F21E1F"/>
    <w:rsid w:val="00F21FC3"/>
    <w:rsid w:val="00F223DA"/>
    <w:rsid w:val="00F2337D"/>
    <w:rsid w:val="00F23C8C"/>
    <w:rsid w:val="00F24404"/>
    <w:rsid w:val="00F24526"/>
    <w:rsid w:val="00F24BA3"/>
    <w:rsid w:val="00F25240"/>
    <w:rsid w:val="00F25AA3"/>
    <w:rsid w:val="00F25FFA"/>
    <w:rsid w:val="00F260B4"/>
    <w:rsid w:val="00F26ED1"/>
    <w:rsid w:val="00F26F8A"/>
    <w:rsid w:val="00F272CC"/>
    <w:rsid w:val="00F27586"/>
    <w:rsid w:val="00F27C77"/>
    <w:rsid w:val="00F27F0C"/>
    <w:rsid w:val="00F30684"/>
    <w:rsid w:val="00F30813"/>
    <w:rsid w:val="00F30989"/>
    <w:rsid w:val="00F31414"/>
    <w:rsid w:val="00F31505"/>
    <w:rsid w:val="00F31827"/>
    <w:rsid w:val="00F318BC"/>
    <w:rsid w:val="00F31D09"/>
    <w:rsid w:val="00F31F63"/>
    <w:rsid w:val="00F32E7C"/>
    <w:rsid w:val="00F32FE3"/>
    <w:rsid w:val="00F35168"/>
    <w:rsid w:val="00F356BD"/>
    <w:rsid w:val="00F35A52"/>
    <w:rsid w:val="00F35DC4"/>
    <w:rsid w:val="00F35EF8"/>
    <w:rsid w:val="00F3758C"/>
    <w:rsid w:val="00F37DBF"/>
    <w:rsid w:val="00F40456"/>
    <w:rsid w:val="00F40899"/>
    <w:rsid w:val="00F408BB"/>
    <w:rsid w:val="00F40EFC"/>
    <w:rsid w:val="00F4118C"/>
    <w:rsid w:val="00F418C4"/>
    <w:rsid w:val="00F419F4"/>
    <w:rsid w:val="00F41B99"/>
    <w:rsid w:val="00F41BA6"/>
    <w:rsid w:val="00F41C46"/>
    <w:rsid w:val="00F41E2B"/>
    <w:rsid w:val="00F422A1"/>
    <w:rsid w:val="00F43366"/>
    <w:rsid w:val="00F434A9"/>
    <w:rsid w:val="00F438B8"/>
    <w:rsid w:val="00F44101"/>
    <w:rsid w:val="00F441A0"/>
    <w:rsid w:val="00F44904"/>
    <w:rsid w:val="00F44D47"/>
    <w:rsid w:val="00F458CD"/>
    <w:rsid w:val="00F45DD8"/>
    <w:rsid w:val="00F46215"/>
    <w:rsid w:val="00F467E5"/>
    <w:rsid w:val="00F470A2"/>
    <w:rsid w:val="00F47166"/>
    <w:rsid w:val="00F47C05"/>
    <w:rsid w:val="00F47F5E"/>
    <w:rsid w:val="00F5062D"/>
    <w:rsid w:val="00F50F16"/>
    <w:rsid w:val="00F510B3"/>
    <w:rsid w:val="00F513A2"/>
    <w:rsid w:val="00F513F0"/>
    <w:rsid w:val="00F5173B"/>
    <w:rsid w:val="00F51A19"/>
    <w:rsid w:val="00F521D9"/>
    <w:rsid w:val="00F5242E"/>
    <w:rsid w:val="00F52B23"/>
    <w:rsid w:val="00F53297"/>
    <w:rsid w:val="00F536E6"/>
    <w:rsid w:val="00F5373B"/>
    <w:rsid w:val="00F5429C"/>
    <w:rsid w:val="00F55808"/>
    <w:rsid w:val="00F5598F"/>
    <w:rsid w:val="00F55DD1"/>
    <w:rsid w:val="00F56432"/>
    <w:rsid w:val="00F564C9"/>
    <w:rsid w:val="00F564ED"/>
    <w:rsid w:val="00F56514"/>
    <w:rsid w:val="00F5672A"/>
    <w:rsid w:val="00F5676F"/>
    <w:rsid w:val="00F56C8C"/>
    <w:rsid w:val="00F56DBD"/>
    <w:rsid w:val="00F56EFA"/>
    <w:rsid w:val="00F571DF"/>
    <w:rsid w:val="00F57251"/>
    <w:rsid w:val="00F57961"/>
    <w:rsid w:val="00F579C3"/>
    <w:rsid w:val="00F60B20"/>
    <w:rsid w:val="00F60FC6"/>
    <w:rsid w:val="00F611FA"/>
    <w:rsid w:val="00F61244"/>
    <w:rsid w:val="00F61849"/>
    <w:rsid w:val="00F6219F"/>
    <w:rsid w:val="00F62701"/>
    <w:rsid w:val="00F638AB"/>
    <w:rsid w:val="00F63C2F"/>
    <w:rsid w:val="00F63CF1"/>
    <w:rsid w:val="00F64979"/>
    <w:rsid w:val="00F6527F"/>
    <w:rsid w:val="00F65318"/>
    <w:rsid w:val="00F65761"/>
    <w:rsid w:val="00F65DA4"/>
    <w:rsid w:val="00F65DCC"/>
    <w:rsid w:val="00F6617F"/>
    <w:rsid w:val="00F6622B"/>
    <w:rsid w:val="00F663BF"/>
    <w:rsid w:val="00F6647D"/>
    <w:rsid w:val="00F67E80"/>
    <w:rsid w:val="00F70956"/>
    <w:rsid w:val="00F70A67"/>
    <w:rsid w:val="00F70B23"/>
    <w:rsid w:val="00F7247D"/>
    <w:rsid w:val="00F7252D"/>
    <w:rsid w:val="00F72AEC"/>
    <w:rsid w:val="00F73105"/>
    <w:rsid w:val="00F73663"/>
    <w:rsid w:val="00F7491B"/>
    <w:rsid w:val="00F74B30"/>
    <w:rsid w:val="00F74E5C"/>
    <w:rsid w:val="00F74EB1"/>
    <w:rsid w:val="00F75086"/>
    <w:rsid w:val="00F752FC"/>
    <w:rsid w:val="00F75693"/>
    <w:rsid w:val="00F765C3"/>
    <w:rsid w:val="00F76CEE"/>
    <w:rsid w:val="00F80096"/>
    <w:rsid w:val="00F816EF"/>
    <w:rsid w:val="00F821C1"/>
    <w:rsid w:val="00F824F0"/>
    <w:rsid w:val="00F8291E"/>
    <w:rsid w:val="00F82A4E"/>
    <w:rsid w:val="00F82A52"/>
    <w:rsid w:val="00F831D2"/>
    <w:rsid w:val="00F84105"/>
    <w:rsid w:val="00F84198"/>
    <w:rsid w:val="00F8429C"/>
    <w:rsid w:val="00F84308"/>
    <w:rsid w:val="00F843F0"/>
    <w:rsid w:val="00F85078"/>
    <w:rsid w:val="00F857B5"/>
    <w:rsid w:val="00F85A84"/>
    <w:rsid w:val="00F86EC5"/>
    <w:rsid w:val="00F86F73"/>
    <w:rsid w:val="00F87081"/>
    <w:rsid w:val="00F8733F"/>
    <w:rsid w:val="00F873D7"/>
    <w:rsid w:val="00F87E78"/>
    <w:rsid w:val="00F90050"/>
    <w:rsid w:val="00F9006F"/>
    <w:rsid w:val="00F90704"/>
    <w:rsid w:val="00F907ED"/>
    <w:rsid w:val="00F90AD7"/>
    <w:rsid w:val="00F925E7"/>
    <w:rsid w:val="00F92DF3"/>
    <w:rsid w:val="00F93275"/>
    <w:rsid w:val="00F93B82"/>
    <w:rsid w:val="00F94020"/>
    <w:rsid w:val="00F94A56"/>
    <w:rsid w:val="00F94C95"/>
    <w:rsid w:val="00F954FF"/>
    <w:rsid w:val="00F95DD1"/>
    <w:rsid w:val="00F965E9"/>
    <w:rsid w:val="00F968F2"/>
    <w:rsid w:val="00F97C2A"/>
    <w:rsid w:val="00F97E02"/>
    <w:rsid w:val="00FA00BF"/>
    <w:rsid w:val="00FA0EBA"/>
    <w:rsid w:val="00FA16AA"/>
    <w:rsid w:val="00FA1ACA"/>
    <w:rsid w:val="00FA2423"/>
    <w:rsid w:val="00FA2495"/>
    <w:rsid w:val="00FA25AB"/>
    <w:rsid w:val="00FA2902"/>
    <w:rsid w:val="00FA311D"/>
    <w:rsid w:val="00FA31B6"/>
    <w:rsid w:val="00FA379E"/>
    <w:rsid w:val="00FA3D38"/>
    <w:rsid w:val="00FA3FD6"/>
    <w:rsid w:val="00FA45CF"/>
    <w:rsid w:val="00FA4F20"/>
    <w:rsid w:val="00FA5281"/>
    <w:rsid w:val="00FA5AFD"/>
    <w:rsid w:val="00FA6646"/>
    <w:rsid w:val="00FA6F28"/>
    <w:rsid w:val="00FA7FC1"/>
    <w:rsid w:val="00FB007D"/>
    <w:rsid w:val="00FB0F68"/>
    <w:rsid w:val="00FB17D2"/>
    <w:rsid w:val="00FB1BC5"/>
    <w:rsid w:val="00FB1CA3"/>
    <w:rsid w:val="00FB313C"/>
    <w:rsid w:val="00FB3158"/>
    <w:rsid w:val="00FB43D5"/>
    <w:rsid w:val="00FB4F4C"/>
    <w:rsid w:val="00FB5A29"/>
    <w:rsid w:val="00FB5F97"/>
    <w:rsid w:val="00FB72CC"/>
    <w:rsid w:val="00FB7652"/>
    <w:rsid w:val="00FB7E01"/>
    <w:rsid w:val="00FC03F4"/>
    <w:rsid w:val="00FC0AA9"/>
    <w:rsid w:val="00FC0F75"/>
    <w:rsid w:val="00FC113F"/>
    <w:rsid w:val="00FC11EA"/>
    <w:rsid w:val="00FC1297"/>
    <w:rsid w:val="00FC2011"/>
    <w:rsid w:val="00FC2231"/>
    <w:rsid w:val="00FC2CC9"/>
    <w:rsid w:val="00FC3443"/>
    <w:rsid w:val="00FC37FB"/>
    <w:rsid w:val="00FC41CD"/>
    <w:rsid w:val="00FC55B1"/>
    <w:rsid w:val="00FC56CE"/>
    <w:rsid w:val="00FC5A2B"/>
    <w:rsid w:val="00FC633B"/>
    <w:rsid w:val="00FC6452"/>
    <w:rsid w:val="00FC6738"/>
    <w:rsid w:val="00FC722E"/>
    <w:rsid w:val="00FC7805"/>
    <w:rsid w:val="00FC7BF4"/>
    <w:rsid w:val="00FD0818"/>
    <w:rsid w:val="00FD125B"/>
    <w:rsid w:val="00FD12C4"/>
    <w:rsid w:val="00FD2156"/>
    <w:rsid w:val="00FD360C"/>
    <w:rsid w:val="00FD3C73"/>
    <w:rsid w:val="00FD46A8"/>
    <w:rsid w:val="00FD54AB"/>
    <w:rsid w:val="00FD5818"/>
    <w:rsid w:val="00FD668F"/>
    <w:rsid w:val="00FD67C5"/>
    <w:rsid w:val="00FD6811"/>
    <w:rsid w:val="00FD6B04"/>
    <w:rsid w:val="00FD787A"/>
    <w:rsid w:val="00FE1CE8"/>
    <w:rsid w:val="00FE2414"/>
    <w:rsid w:val="00FE2752"/>
    <w:rsid w:val="00FE30B5"/>
    <w:rsid w:val="00FE3144"/>
    <w:rsid w:val="00FE3286"/>
    <w:rsid w:val="00FE3729"/>
    <w:rsid w:val="00FE38E8"/>
    <w:rsid w:val="00FE3ABA"/>
    <w:rsid w:val="00FE3F79"/>
    <w:rsid w:val="00FE41B7"/>
    <w:rsid w:val="00FE458D"/>
    <w:rsid w:val="00FE45B6"/>
    <w:rsid w:val="00FE4D8B"/>
    <w:rsid w:val="00FE64C1"/>
    <w:rsid w:val="00FE6644"/>
    <w:rsid w:val="00FE6743"/>
    <w:rsid w:val="00FE7B0A"/>
    <w:rsid w:val="00FE7B3E"/>
    <w:rsid w:val="00FF031E"/>
    <w:rsid w:val="00FF0E00"/>
    <w:rsid w:val="00FF1169"/>
    <w:rsid w:val="00FF2135"/>
    <w:rsid w:val="00FF26B8"/>
    <w:rsid w:val="00FF2DC0"/>
    <w:rsid w:val="00FF3840"/>
    <w:rsid w:val="00FF496C"/>
    <w:rsid w:val="00FF5766"/>
    <w:rsid w:val="00FF57CA"/>
    <w:rsid w:val="00FF5BCB"/>
    <w:rsid w:val="00FF6088"/>
    <w:rsid w:val="00FF6750"/>
    <w:rsid w:val="00FF6D5F"/>
    <w:rsid w:val="00FF7615"/>
    <w:rsid w:val="00FF7D0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F7116E"/>
  <w15:docId w15:val="{4C4199C4-8FF2-458C-9D6D-01769D31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9D0"/>
    <w:rPr>
      <w:sz w:val="24"/>
      <w:szCs w:val="24"/>
    </w:rPr>
  </w:style>
  <w:style w:type="paragraph" w:styleId="Balk1">
    <w:name w:val="heading 1"/>
    <w:basedOn w:val="Normal"/>
    <w:next w:val="Normal"/>
    <w:qFormat/>
    <w:rsid w:val="00C949D0"/>
    <w:pPr>
      <w:keepNext/>
      <w:autoSpaceDE w:val="0"/>
      <w:autoSpaceDN w:val="0"/>
      <w:adjustRightInd w:val="0"/>
      <w:jc w:val="center"/>
      <w:outlineLvl w:val="0"/>
    </w:pPr>
    <w:rPr>
      <w:rFonts w:ascii="Arial" w:hAnsi="Arial" w:cs="Arial"/>
      <w:b/>
      <w:sz w:val="22"/>
      <w:szCs w:val="22"/>
      <w:lang w:eastAsia="en-US"/>
    </w:rPr>
  </w:style>
  <w:style w:type="paragraph" w:styleId="Balk2">
    <w:name w:val="heading 2"/>
    <w:basedOn w:val="Normal"/>
    <w:next w:val="Normal"/>
    <w:qFormat/>
    <w:rsid w:val="00C949D0"/>
    <w:pPr>
      <w:keepNext/>
      <w:jc w:val="both"/>
      <w:outlineLvl w:val="1"/>
    </w:pPr>
    <w:rPr>
      <w:b/>
      <w:sz w:val="20"/>
    </w:rPr>
  </w:style>
  <w:style w:type="paragraph" w:styleId="Balk3">
    <w:name w:val="heading 3"/>
    <w:basedOn w:val="Normal"/>
    <w:next w:val="Normal"/>
    <w:qFormat/>
    <w:rsid w:val="00C949D0"/>
    <w:pPr>
      <w:keepNext/>
      <w:autoSpaceDE w:val="0"/>
      <w:autoSpaceDN w:val="0"/>
      <w:adjustRightInd w:val="0"/>
      <w:jc w:val="both"/>
      <w:outlineLvl w:val="2"/>
    </w:pPr>
    <w:rPr>
      <w:rFonts w:ascii="Arial" w:hAnsi="Arial" w:cs="Arial"/>
      <w:b/>
      <w:bCs/>
      <w:sz w:val="22"/>
      <w:lang w:eastAsia="en-US"/>
    </w:rPr>
  </w:style>
  <w:style w:type="paragraph" w:styleId="Balk4">
    <w:name w:val="heading 4"/>
    <w:basedOn w:val="Normal"/>
    <w:next w:val="Normal"/>
    <w:qFormat/>
    <w:rsid w:val="00C949D0"/>
    <w:pPr>
      <w:keepNext/>
      <w:jc w:val="both"/>
      <w:outlineLvl w:val="3"/>
    </w:pPr>
    <w:rPr>
      <w:rFonts w:ascii="Century Schoolbook" w:hAnsi="Century Schoolbook"/>
      <w:b/>
    </w:rPr>
  </w:style>
  <w:style w:type="paragraph" w:styleId="Balk5">
    <w:name w:val="heading 5"/>
    <w:basedOn w:val="Normal"/>
    <w:next w:val="Normal"/>
    <w:qFormat/>
    <w:rsid w:val="00C949D0"/>
    <w:pPr>
      <w:autoSpaceDE w:val="0"/>
      <w:autoSpaceDN w:val="0"/>
      <w:adjustRightInd w:val="0"/>
      <w:spacing w:before="240" w:after="60"/>
      <w:outlineLvl w:val="4"/>
    </w:pPr>
    <w:rPr>
      <w:rFonts w:ascii="Arial" w:hAnsi="Arial"/>
      <w:b/>
      <w:bCs/>
      <w:i/>
      <w:iCs/>
      <w:sz w:val="26"/>
      <w:szCs w:val="26"/>
      <w:lang w:eastAsia="en-US"/>
    </w:rPr>
  </w:style>
  <w:style w:type="paragraph" w:styleId="Balk6">
    <w:name w:val="heading 6"/>
    <w:basedOn w:val="Normal"/>
    <w:next w:val="Normal"/>
    <w:qFormat/>
    <w:rsid w:val="00C949D0"/>
    <w:pPr>
      <w:autoSpaceDE w:val="0"/>
      <w:autoSpaceDN w:val="0"/>
      <w:adjustRightInd w:val="0"/>
      <w:spacing w:before="240" w:after="60"/>
      <w:outlineLvl w:val="5"/>
    </w:pPr>
    <w:rPr>
      <w:b/>
      <w:bCs/>
      <w:sz w:val="22"/>
      <w:szCs w:val="22"/>
      <w:lang w:eastAsia="en-US"/>
    </w:rPr>
  </w:style>
  <w:style w:type="paragraph" w:styleId="Balk7">
    <w:name w:val="heading 7"/>
    <w:basedOn w:val="Normal"/>
    <w:next w:val="Normal"/>
    <w:qFormat/>
    <w:rsid w:val="00C949D0"/>
    <w:pPr>
      <w:spacing w:before="240" w:after="60"/>
      <w:outlineLvl w:val="6"/>
    </w:pPr>
  </w:style>
  <w:style w:type="paragraph" w:styleId="Balk8">
    <w:name w:val="heading 8"/>
    <w:basedOn w:val="Normal"/>
    <w:next w:val="Normal"/>
    <w:qFormat/>
    <w:rsid w:val="00C949D0"/>
    <w:pPr>
      <w:spacing w:before="240" w:after="60"/>
      <w:outlineLvl w:val="7"/>
    </w:pPr>
    <w:rPr>
      <w:i/>
      <w:iCs/>
    </w:rPr>
  </w:style>
  <w:style w:type="paragraph" w:styleId="Balk9">
    <w:name w:val="heading 9"/>
    <w:basedOn w:val="Normal"/>
    <w:next w:val="Normal"/>
    <w:qFormat/>
    <w:rsid w:val="00C949D0"/>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C94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MBALIK">
    <w:name w:val="BÖLÜM BAŞLIK"/>
    <w:basedOn w:val="Normal"/>
    <w:rsid w:val="00C949D0"/>
    <w:rPr>
      <w:rFonts w:ascii="Century Gothic" w:hAnsi="Century Gothic"/>
      <w:b/>
      <w:sz w:val="22"/>
      <w:szCs w:val="22"/>
    </w:rPr>
  </w:style>
  <w:style w:type="character" w:styleId="SayfaNumaras">
    <w:name w:val="page number"/>
    <w:basedOn w:val="VarsaylanParagrafYazTipi"/>
    <w:rsid w:val="00C949D0"/>
  </w:style>
  <w:style w:type="paragraph" w:styleId="GvdeMetni">
    <w:name w:val="Body Text"/>
    <w:basedOn w:val="Normal"/>
    <w:rsid w:val="00C949D0"/>
    <w:pPr>
      <w:autoSpaceDE w:val="0"/>
      <w:autoSpaceDN w:val="0"/>
      <w:adjustRightInd w:val="0"/>
      <w:jc w:val="both"/>
    </w:pPr>
    <w:rPr>
      <w:rFonts w:ascii="Arial" w:hAnsi="Arial" w:cs="Arial"/>
      <w:sz w:val="22"/>
      <w:szCs w:val="22"/>
      <w:lang w:eastAsia="en-US"/>
    </w:rPr>
  </w:style>
  <w:style w:type="paragraph" w:styleId="GvdeMetniGirintisi">
    <w:name w:val="Body Text Indent"/>
    <w:basedOn w:val="Normal"/>
    <w:rsid w:val="00C949D0"/>
    <w:pPr>
      <w:autoSpaceDE w:val="0"/>
      <w:autoSpaceDN w:val="0"/>
      <w:adjustRightInd w:val="0"/>
      <w:ind w:left="1800" w:hanging="1800"/>
      <w:jc w:val="both"/>
    </w:pPr>
    <w:rPr>
      <w:rFonts w:ascii="Arial" w:hAnsi="Arial" w:cs="Arial"/>
      <w:sz w:val="22"/>
      <w:szCs w:val="22"/>
      <w:lang w:eastAsia="en-US"/>
    </w:rPr>
  </w:style>
  <w:style w:type="paragraph" w:styleId="GvdeMetniGirintisi2">
    <w:name w:val="Body Text Indent 2"/>
    <w:basedOn w:val="Normal"/>
    <w:rsid w:val="00C949D0"/>
    <w:pPr>
      <w:ind w:left="705"/>
      <w:jc w:val="both"/>
    </w:pPr>
    <w:rPr>
      <w:bCs/>
      <w:sz w:val="20"/>
    </w:rPr>
  </w:style>
  <w:style w:type="paragraph" w:customStyle="1" w:styleId="Normal1">
    <w:name w:val="Normal1"/>
    <w:basedOn w:val="Normal"/>
    <w:link w:val="NORMALChar"/>
    <w:rsid w:val="00C949D0"/>
    <w:pPr>
      <w:spacing w:before="100" w:beforeAutospacing="1" w:after="100" w:afterAutospacing="1"/>
      <w:jc w:val="both"/>
    </w:pPr>
    <w:rPr>
      <w:rFonts w:ascii="Century Gothic" w:hAnsi="Century Gothic"/>
      <w:sz w:val="20"/>
      <w:szCs w:val="20"/>
    </w:rPr>
  </w:style>
  <w:style w:type="paragraph" w:styleId="stBilgi">
    <w:name w:val="header"/>
    <w:basedOn w:val="Normal"/>
    <w:link w:val="stBilgiChar"/>
    <w:rsid w:val="00C949D0"/>
    <w:pPr>
      <w:tabs>
        <w:tab w:val="center" w:pos="4320"/>
        <w:tab w:val="right" w:pos="8640"/>
      </w:tabs>
      <w:autoSpaceDE w:val="0"/>
      <w:autoSpaceDN w:val="0"/>
      <w:adjustRightInd w:val="0"/>
    </w:pPr>
    <w:rPr>
      <w:rFonts w:ascii="Arial" w:hAnsi="Arial"/>
      <w:lang w:eastAsia="en-US"/>
    </w:rPr>
  </w:style>
  <w:style w:type="character" w:customStyle="1" w:styleId="stBilgiChar">
    <w:name w:val="Üst Bilgi Char"/>
    <w:basedOn w:val="VarsaylanParagrafYazTipi"/>
    <w:link w:val="stBilgi"/>
    <w:rsid w:val="00C949D0"/>
    <w:rPr>
      <w:rFonts w:ascii="Arial" w:hAnsi="Arial"/>
      <w:sz w:val="24"/>
      <w:szCs w:val="24"/>
      <w:lang w:val="tr-TR" w:eastAsia="en-US" w:bidi="ar-SA"/>
    </w:rPr>
  </w:style>
  <w:style w:type="paragraph" w:styleId="NormalWeb">
    <w:name w:val="Normal (Web)"/>
    <w:basedOn w:val="Normal"/>
    <w:uiPriority w:val="99"/>
    <w:rsid w:val="00C949D0"/>
    <w:pPr>
      <w:spacing w:before="100" w:beforeAutospacing="1" w:after="100" w:afterAutospacing="1"/>
    </w:pPr>
  </w:style>
  <w:style w:type="paragraph" w:styleId="DzMetin">
    <w:name w:val="Plain Text"/>
    <w:basedOn w:val="Normal"/>
    <w:rsid w:val="00C949D0"/>
    <w:rPr>
      <w:rFonts w:ascii="Courier New" w:hAnsi="Courier New" w:cs="Courier New"/>
      <w:sz w:val="20"/>
      <w:szCs w:val="20"/>
    </w:rPr>
  </w:style>
  <w:style w:type="paragraph" w:styleId="GvdeMetniGirintisi3">
    <w:name w:val="Body Text Indent 3"/>
    <w:basedOn w:val="Normal"/>
    <w:rsid w:val="00C949D0"/>
    <w:pPr>
      <w:spacing w:after="120"/>
      <w:ind w:left="283"/>
    </w:pPr>
    <w:rPr>
      <w:sz w:val="16"/>
      <w:szCs w:val="16"/>
    </w:rPr>
  </w:style>
  <w:style w:type="paragraph" w:styleId="GvdeMetni3">
    <w:name w:val="Body Text 3"/>
    <w:basedOn w:val="Normal"/>
    <w:rsid w:val="00C949D0"/>
    <w:pPr>
      <w:spacing w:after="120"/>
    </w:pPr>
    <w:rPr>
      <w:sz w:val="16"/>
      <w:szCs w:val="16"/>
    </w:rPr>
  </w:style>
  <w:style w:type="paragraph" w:customStyle="1" w:styleId="lgi">
    <w:name w:val="İlgi"/>
    <w:rsid w:val="00C949D0"/>
    <w:pPr>
      <w:keepLines/>
      <w:widowControl w:val="0"/>
      <w:tabs>
        <w:tab w:val="decimal" w:pos="576"/>
      </w:tabs>
      <w:ind w:left="720"/>
      <w:outlineLvl w:val="0"/>
    </w:pPr>
    <w:rPr>
      <w:rFonts w:ascii="Arial" w:hAnsi="Arial"/>
      <w:noProof/>
      <w:sz w:val="24"/>
      <w:lang w:val="en-US" w:eastAsia="en-US"/>
    </w:rPr>
  </w:style>
  <w:style w:type="paragraph" w:styleId="bekMetni">
    <w:name w:val="Block Text"/>
    <w:basedOn w:val="Normal"/>
    <w:rsid w:val="00C949D0"/>
    <w:pPr>
      <w:tabs>
        <w:tab w:val="left" w:pos="90"/>
      </w:tabs>
      <w:ind w:left="-691" w:right="-815"/>
      <w:jc w:val="both"/>
    </w:pPr>
    <w:rPr>
      <w:rFonts w:ascii="Arial" w:hAnsi="Arial"/>
      <w:szCs w:val="20"/>
      <w:lang w:eastAsia="en-US"/>
    </w:rPr>
  </w:style>
  <w:style w:type="paragraph" w:customStyle="1" w:styleId="MADDEBALIK">
    <w:name w:val="MADDE BAŞLIK"/>
    <w:basedOn w:val="Normal"/>
    <w:rsid w:val="00C949D0"/>
    <w:rPr>
      <w:rFonts w:ascii="Century Gothic" w:hAnsi="Century Gothic"/>
      <w:b/>
      <w:sz w:val="20"/>
      <w:szCs w:val="20"/>
    </w:rPr>
  </w:style>
  <w:style w:type="paragraph" w:customStyle="1" w:styleId="2MADDEALTBALIK">
    <w:name w:val="2. MADDE ALT BAŞLIK"/>
    <w:basedOn w:val="MADDEBALIK"/>
    <w:rsid w:val="00C949D0"/>
  </w:style>
  <w:style w:type="paragraph" w:customStyle="1" w:styleId="ALTBALIK">
    <w:name w:val="ALT BAŞLIK"/>
    <w:basedOn w:val="2MADDEALTBALIK"/>
    <w:rsid w:val="00C949D0"/>
    <w:pPr>
      <w:numPr>
        <w:ilvl w:val="1"/>
        <w:numId w:val="1"/>
      </w:numPr>
    </w:pPr>
  </w:style>
  <w:style w:type="paragraph" w:styleId="T2">
    <w:name w:val="toc 2"/>
    <w:basedOn w:val="Normal"/>
    <w:next w:val="Normal"/>
    <w:autoRedefine/>
    <w:semiHidden/>
    <w:rsid w:val="00C949D0"/>
    <w:pPr>
      <w:tabs>
        <w:tab w:val="left" w:pos="720"/>
        <w:tab w:val="right" w:leader="dot" w:pos="9105"/>
      </w:tabs>
      <w:spacing w:before="120" w:line="360" w:lineRule="auto"/>
      <w:ind w:left="240"/>
    </w:pPr>
    <w:rPr>
      <w:b/>
      <w:bCs/>
      <w:sz w:val="22"/>
      <w:szCs w:val="22"/>
    </w:rPr>
  </w:style>
  <w:style w:type="paragraph" w:styleId="T1">
    <w:name w:val="toc 1"/>
    <w:basedOn w:val="Normal"/>
    <w:next w:val="Normal"/>
    <w:autoRedefine/>
    <w:semiHidden/>
    <w:rsid w:val="00C949D0"/>
    <w:pPr>
      <w:tabs>
        <w:tab w:val="right" w:leader="dot" w:pos="9105"/>
      </w:tabs>
      <w:spacing w:before="120"/>
    </w:pPr>
    <w:rPr>
      <w:rFonts w:ascii="Century Gothic" w:hAnsi="Century Gothic"/>
      <w:b/>
      <w:bCs/>
      <w:iCs/>
      <w:noProof/>
      <w:sz w:val="20"/>
      <w:szCs w:val="20"/>
    </w:rPr>
  </w:style>
  <w:style w:type="paragraph" w:styleId="T3">
    <w:name w:val="toc 3"/>
    <w:basedOn w:val="Normal"/>
    <w:next w:val="Normal"/>
    <w:autoRedefine/>
    <w:semiHidden/>
    <w:rsid w:val="00C949D0"/>
    <w:pPr>
      <w:tabs>
        <w:tab w:val="left" w:pos="1080"/>
        <w:tab w:val="right" w:leader="dot" w:pos="9105"/>
      </w:tabs>
      <w:spacing w:line="360" w:lineRule="auto"/>
      <w:ind w:left="1080" w:hanging="540"/>
    </w:pPr>
    <w:rPr>
      <w:sz w:val="20"/>
      <w:szCs w:val="20"/>
    </w:rPr>
  </w:style>
  <w:style w:type="character" w:styleId="Kpr">
    <w:name w:val="Hyperlink"/>
    <w:basedOn w:val="VarsaylanParagrafYazTipi"/>
    <w:rsid w:val="00C949D0"/>
    <w:rPr>
      <w:color w:val="0000FF"/>
      <w:u w:val="single"/>
    </w:rPr>
  </w:style>
  <w:style w:type="paragraph" w:customStyle="1" w:styleId="ANABALIK">
    <w:name w:val="ANA BAŞLIK"/>
    <w:basedOn w:val="BLMBALIK"/>
    <w:rsid w:val="00C949D0"/>
    <w:pPr>
      <w:jc w:val="center"/>
    </w:pPr>
  </w:style>
  <w:style w:type="paragraph" w:customStyle="1" w:styleId="NORMALGR">
    <w:name w:val="NORMAL GİRİŞ"/>
    <w:basedOn w:val="Normal1"/>
    <w:rsid w:val="00C949D0"/>
    <w:pPr>
      <w:spacing w:line="480" w:lineRule="auto"/>
      <w:jc w:val="center"/>
    </w:pPr>
  </w:style>
  <w:style w:type="paragraph" w:styleId="AltBilgi">
    <w:name w:val="footer"/>
    <w:basedOn w:val="Normal"/>
    <w:link w:val="AltBilgiChar"/>
    <w:uiPriority w:val="99"/>
    <w:rsid w:val="00C949D0"/>
    <w:pPr>
      <w:tabs>
        <w:tab w:val="center" w:pos="4536"/>
        <w:tab w:val="right" w:pos="9072"/>
      </w:tabs>
    </w:pPr>
  </w:style>
  <w:style w:type="paragraph" w:customStyle="1" w:styleId="Szlemebalk3">
    <w:name w:val="Sözleşme başlık 3"/>
    <w:basedOn w:val="Normal"/>
    <w:rsid w:val="00C949D0"/>
    <w:pPr>
      <w:shd w:val="clear" w:color="auto" w:fill="FFFFFF"/>
      <w:tabs>
        <w:tab w:val="num" w:pos="792"/>
      </w:tabs>
      <w:spacing w:before="100" w:beforeAutospacing="1" w:after="100" w:afterAutospacing="1"/>
      <w:ind w:left="792" w:hanging="432"/>
      <w:jc w:val="both"/>
    </w:pPr>
    <w:rPr>
      <w:rFonts w:ascii="Century Gothic" w:hAnsi="Century Gothic" w:cs="Arial"/>
      <w:b/>
      <w:bCs/>
      <w:color w:val="000000"/>
      <w:sz w:val="20"/>
      <w:szCs w:val="20"/>
    </w:rPr>
  </w:style>
  <w:style w:type="paragraph" w:customStyle="1" w:styleId="MADDEALTBALIK">
    <w:name w:val="MADDE ALT BAŞLIK"/>
    <w:basedOn w:val="Normal"/>
    <w:rsid w:val="00C949D0"/>
    <w:pPr>
      <w:shd w:val="clear" w:color="auto" w:fill="FFFFFF"/>
      <w:tabs>
        <w:tab w:val="num" w:pos="792"/>
      </w:tabs>
      <w:spacing w:before="100" w:beforeAutospacing="1" w:after="100" w:afterAutospacing="1"/>
      <w:ind w:left="792" w:hanging="432"/>
      <w:jc w:val="both"/>
    </w:pPr>
    <w:rPr>
      <w:rFonts w:ascii="Century Gothic" w:hAnsi="Century Gothic" w:cs="Arial"/>
      <w:b/>
      <w:sz w:val="20"/>
      <w:szCs w:val="20"/>
    </w:rPr>
  </w:style>
  <w:style w:type="paragraph" w:customStyle="1" w:styleId="MADDEALTBALIK2">
    <w:name w:val="MADDE ALT BAŞLIK 2"/>
    <w:basedOn w:val="Normal"/>
    <w:rsid w:val="00C949D0"/>
    <w:pPr>
      <w:tabs>
        <w:tab w:val="num" w:pos="1440"/>
      </w:tabs>
      <w:spacing w:before="240" w:after="100" w:afterAutospacing="1"/>
      <w:ind w:left="1225" w:hanging="505"/>
      <w:jc w:val="both"/>
    </w:pPr>
    <w:rPr>
      <w:rFonts w:ascii="Century Gothic" w:hAnsi="Century Gothic"/>
      <w:b/>
      <w:spacing w:val="-1"/>
      <w:sz w:val="20"/>
      <w:szCs w:val="20"/>
    </w:rPr>
  </w:style>
  <w:style w:type="paragraph" w:styleId="KonuBal">
    <w:name w:val="Title"/>
    <w:basedOn w:val="Normal"/>
    <w:qFormat/>
    <w:rsid w:val="00C949D0"/>
    <w:pPr>
      <w:jc w:val="center"/>
    </w:pPr>
    <w:rPr>
      <w:b/>
    </w:rPr>
  </w:style>
  <w:style w:type="paragraph" w:styleId="AklamaMetni">
    <w:name w:val="annotation text"/>
    <w:basedOn w:val="Normal"/>
    <w:link w:val="AklamaMetniChar"/>
    <w:semiHidden/>
    <w:rsid w:val="00C949D0"/>
    <w:rPr>
      <w:sz w:val="20"/>
      <w:szCs w:val="20"/>
    </w:rPr>
  </w:style>
  <w:style w:type="paragraph" w:customStyle="1" w:styleId="BodyText21">
    <w:name w:val="Body Text 21"/>
    <w:basedOn w:val="Normal"/>
    <w:rsid w:val="00C949D0"/>
    <w:pPr>
      <w:overflowPunct w:val="0"/>
      <w:autoSpaceDE w:val="0"/>
      <w:autoSpaceDN w:val="0"/>
      <w:adjustRightInd w:val="0"/>
      <w:ind w:left="180" w:hanging="180"/>
      <w:textAlignment w:val="baseline"/>
    </w:pPr>
    <w:rPr>
      <w:rFonts w:ascii="Arial" w:hAnsi="Arial"/>
      <w:i/>
      <w:sz w:val="16"/>
      <w:szCs w:val="20"/>
    </w:rPr>
  </w:style>
  <w:style w:type="character" w:styleId="Gl">
    <w:name w:val="Strong"/>
    <w:basedOn w:val="VarsaylanParagrafYazTipi"/>
    <w:qFormat/>
    <w:rsid w:val="00C949D0"/>
    <w:rPr>
      <w:b/>
      <w:bCs/>
    </w:rPr>
  </w:style>
  <w:style w:type="character" w:styleId="Vurgu">
    <w:name w:val="Emphasis"/>
    <w:basedOn w:val="VarsaylanParagrafYazTipi"/>
    <w:qFormat/>
    <w:rsid w:val="00C949D0"/>
    <w:rPr>
      <w:i/>
      <w:iCs/>
    </w:rPr>
  </w:style>
  <w:style w:type="character" w:styleId="AklamaBavurusu">
    <w:name w:val="annotation reference"/>
    <w:basedOn w:val="VarsaylanParagrafYazTipi"/>
    <w:semiHidden/>
    <w:rsid w:val="00707B09"/>
    <w:rPr>
      <w:sz w:val="16"/>
      <w:szCs w:val="16"/>
    </w:rPr>
  </w:style>
  <w:style w:type="paragraph" w:styleId="BalonMetni">
    <w:name w:val="Balloon Text"/>
    <w:basedOn w:val="Normal"/>
    <w:semiHidden/>
    <w:rsid w:val="00795FAF"/>
    <w:rPr>
      <w:rFonts w:ascii="Tahoma" w:hAnsi="Tahoma" w:cs="Tahoma"/>
      <w:sz w:val="16"/>
      <w:szCs w:val="16"/>
    </w:rPr>
  </w:style>
  <w:style w:type="paragraph" w:styleId="AklamaKonusu">
    <w:name w:val="annotation subject"/>
    <w:basedOn w:val="AklamaMetni"/>
    <w:next w:val="AklamaMetni"/>
    <w:semiHidden/>
    <w:rsid w:val="00D90B54"/>
    <w:rPr>
      <w:b/>
      <w:bCs/>
    </w:rPr>
  </w:style>
  <w:style w:type="paragraph" w:styleId="BelgeBalantlar">
    <w:name w:val="Document Map"/>
    <w:basedOn w:val="Normal"/>
    <w:semiHidden/>
    <w:rsid w:val="00397EEB"/>
    <w:pPr>
      <w:shd w:val="clear" w:color="auto" w:fill="000080"/>
    </w:pPr>
    <w:rPr>
      <w:rFonts w:ascii="Tahoma" w:hAnsi="Tahoma" w:cs="Tahoma"/>
      <w:sz w:val="20"/>
      <w:szCs w:val="20"/>
    </w:rPr>
  </w:style>
  <w:style w:type="character" w:customStyle="1" w:styleId="NORMALChar">
    <w:name w:val="NORMAL Char"/>
    <w:basedOn w:val="VarsaylanParagrafYazTipi"/>
    <w:link w:val="Normal1"/>
    <w:rsid w:val="003A5623"/>
    <w:rPr>
      <w:rFonts w:ascii="Century Gothic" w:hAnsi="Century Gothic"/>
      <w:lang w:val="tr-TR" w:eastAsia="tr-TR" w:bidi="ar-SA"/>
    </w:rPr>
  </w:style>
  <w:style w:type="paragraph" w:customStyle="1" w:styleId="ListeParagraf1">
    <w:name w:val="Liste Paragraf1"/>
    <w:basedOn w:val="Normal"/>
    <w:qFormat/>
    <w:rsid w:val="00C46E6E"/>
    <w:pPr>
      <w:ind w:left="708"/>
    </w:pPr>
  </w:style>
  <w:style w:type="paragraph" w:customStyle="1" w:styleId="Dzeltme1">
    <w:name w:val="Düzeltme1"/>
    <w:hidden/>
    <w:uiPriority w:val="99"/>
    <w:semiHidden/>
    <w:rsid w:val="0029548B"/>
    <w:rPr>
      <w:sz w:val="24"/>
      <w:szCs w:val="24"/>
    </w:rPr>
  </w:style>
  <w:style w:type="paragraph" w:customStyle="1" w:styleId="AralkYok1">
    <w:name w:val="Aralık Yok1"/>
    <w:uiPriority w:val="1"/>
    <w:qFormat/>
    <w:rsid w:val="00AC0851"/>
    <w:rPr>
      <w:rFonts w:ascii="Calibri" w:eastAsia="Calibri" w:hAnsi="Calibri"/>
      <w:sz w:val="22"/>
      <w:szCs w:val="22"/>
      <w:lang w:eastAsia="en-US"/>
    </w:rPr>
  </w:style>
  <w:style w:type="character" w:customStyle="1" w:styleId="YerTutucuMetni1">
    <w:name w:val="Yer Tutucu Metni1"/>
    <w:basedOn w:val="VarsaylanParagrafYazTipi"/>
    <w:uiPriority w:val="99"/>
    <w:semiHidden/>
    <w:rsid w:val="00736AA1"/>
    <w:rPr>
      <w:color w:val="808080"/>
    </w:rPr>
  </w:style>
  <w:style w:type="character" w:customStyle="1" w:styleId="AltBilgiChar">
    <w:name w:val="Alt Bilgi Char"/>
    <w:basedOn w:val="VarsaylanParagrafYazTipi"/>
    <w:link w:val="AltBilgi"/>
    <w:uiPriority w:val="99"/>
    <w:rsid w:val="00B449E4"/>
    <w:rPr>
      <w:sz w:val="24"/>
      <w:szCs w:val="24"/>
    </w:rPr>
  </w:style>
  <w:style w:type="paragraph" w:styleId="DipnotMetni">
    <w:name w:val="footnote text"/>
    <w:basedOn w:val="Normal"/>
    <w:link w:val="DipnotMetniChar"/>
    <w:rsid w:val="00CC1BF0"/>
    <w:rPr>
      <w:sz w:val="20"/>
      <w:szCs w:val="20"/>
    </w:rPr>
  </w:style>
  <w:style w:type="character" w:customStyle="1" w:styleId="DipnotMetniChar">
    <w:name w:val="Dipnot Metni Char"/>
    <w:basedOn w:val="VarsaylanParagrafYazTipi"/>
    <w:link w:val="DipnotMetni"/>
    <w:rsid w:val="00CC1BF0"/>
  </w:style>
  <w:style w:type="paragraph" w:styleId="ListeParagraf">
    <w:name w:val="List Paragraph"/>
    <w:basedOn w:val="Normal"/>
    <w:uiPriority w:val="1"/>
    <w:qFormat/>
    <w:rsid w:val="007C2F47"/>
    <w:pPr>
      <w:ind w:left="720"/>
      <w:contextualSpacing/>
    </w:pPr>
  </w:style>
  <w:style w:type="paragraph" w:styleId="Dzeltme">
    <w:name w:val="Revision"/>
    <w:hidden/>
    <w:uiPriority w:val="99"/>
    <w:semiHidden/>
    <w:rsid w:val="00464C5E"/>
    <w:rPr>
      <w:sz w:val="24"/>
      <w:szCs w:val="24"/>
    </w:rPr>
  </w:style>
  <w:style w:type="character" w:customStyle="1" w:styleId="AklamaMetniChar">
    <w:name w:val="Açıklama Metni Char"/>
    <w:basedOn w:val="VarsaylanParagrafYazTipi"/>
    <w:link w:val="AklamaMetni"/>
    <w:semiHidden/>
    <w:rsid w:val="00AC1822"/>
  </w:style>
  <w:style w:type="paragraph" w:customStyle="1" w:styleId="Default">
    <w:name w:val="Default"/>
    <w:rsid w:val="00B6288D"/>
    <w:pPr>
      <w:autoSpaceDE w:val="0"/>
      <w:autoSpaceDN w:val="0"/>
      <w:adjustRightInd w:val="0"/>
    </w:pPr>
    <w:rPr>
      <w:rFonts w:ascii="Tahoma" w:hAnsi="Tahoma" w:cs="Tahoma"/>
      <w:color w:val="000000"/>
      <w:sz w:val="24"/>
      <w:szCs w:val="24"/>
    </w:rPr>
  </w:style>
  <w:style w:type="paragraph" w:customStyle="1" w:styleId="maddebalik">
    <w:name w:val="maddebalik"/>
    <w:basedOn w:val="Normal"/>
    <w:uiPriority w:val="99"/>
    <w:rsid w:val="00CF467E"/>
    <w:rPr>
      <w:rFonts w:ascii="Century Gothic" w:eastAsiaTheme="minorHAnsi" w:hAnsi="Century Gothic"/>
      <w:b/>
      <w:bCs/>
      <w:sz w:val="20"/>
      <w:szCs w:val="20"/>
    </w:rPr>
  </w:style>
  <w:style w:type="paragraph" w:customStyle="1" w:styleId="default0">
    <w:name w:val="default0"/>
    <w:basedOn w:val="Normal"/>
    <w:rsid w:val="00C3572F"/>
    <w:pPr>
      <w:autoSpaceDE w:val="0"/>
      <w:autoSpaceDN w:val="0"/>
    </w:pPr>
    <w:rPr>
      <w:rFonts w:ascii="Tahoma" w:eastAsiaTheme="minorHAnsi" w:hAnsi="Tahoma" w:cs="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5025">
      <w:bodyDiv w:val="1"/>
      <w:marLeft w:val="0"/>
      <w:marRight w:val="0"/>
      <w:marTop w:val="0"/>
      <w:marBottom w:val="0"/>
      <w:divBdr>
        <w:top w:val="none" w:sz="0" w:space="0" w:color="auto"/>
        <w:left w:val="none" w:sz="0" w:space="0" w:color="auto"/>
        <w:bottom w:val="none" w:sz="0" w:space="0" w:color="auto"/>
        <w:right w:val="none" w:sz="0" w:space="0" w:color="auto"/>
      </w:divBdr>
    </w:div>
    <w:div w:id="37164689">
      <w:bodyDiv w:val="1"/>
      <w:marLeft w:val="0"/>
      <w:marRight w:val="0"/>
      <w:marTop w:val="0"/>
      <w:marBottom w:val="0"/>
      <w:divBdr>
        <w:top w:val="none" w:sz="0" w:space="0" w:color="auto"/>
        <w:left w:val="none" w:sz="0" w:space="0" w:color="auto"/>
        <w:bottom w:val="none" w:sz="0" w:space="0" w:color="auto"/>
        <w:right w:val="none" w:sz="0" w:space="0" w:color="auto"/>
      </w:divBdr>
    </w:div>
    <w:div w:id="130514406">
      <w:bodyDiv w:val="1"/>
      <w:marLeft w:val="0"/>
      <w:marRight w:val="0"/>
      <w:marTop w:val="0"/>
      <w:marBottom w:val="0"/>
      <w:divBdr>
        <w:top w:val="none" w:sz="0" w:space="0" w:color="auto"/>
        <w:left w:val="none" w:sz="0" w:space="0" w:color="auto"/>
        <w:bottom w:val="none" w:sz="0" w:space="0" w:color="auto"/>
        <w:right w:val="none" w:sz="0" w:space="0" w:color="auto"/>
      </w:divBdr>
    </w:div>
    <w:div w:id="138618381">
      <w:bodyDiv w:val="1"/>
      <w:marLeft w:val="0"/>
      <w:marRight w:val="0"/>
      <w:marTop w:val="0"/>
      <w:marBottom w:val="0"/>
      <w:divBdr>
        <w:top w:val="none" w:sz="0" w:space="0" w:color="auto"/>
        <w:left w:val="none" w:sz="0" w:space="0" w:color="auto"/>
        <w:bottom w:val="none" w:sz="0" w:space="0" w:color="auto"/>
        <w:right w:val="none" w:sz="0" w:space="0" w:color="auto"/>
      </w:divBdr>
    </w:div>
    <w:div w:id="227765781">
      <w:bodyDiv w:val="1"/>
      <w:marLeft w:val="0"/>
      <w:marRight w:val="0"/>
      <w:marTop w:val="0"/>
      <w:marBottom w:val="0"/>
      <w:divBdr>
        <w:top w:val="none" w:sz="0" w:space="0" w:color="auto"/>
        <w:left w:val="none" w:sz="0" w:space="0" w:color="auto"/>
        <w:bottom w:val="none" w:sz="0" w:space="0" w:color="auto"/>
        <w:right w:val="none" w:sz="0" w:space="0" w:color="auto"/>
      </w:divBdr>
    </w:div>
    <w:div w:id="235240425">
      <w:bodyDiv w:val="1"/>
      <w:marLeft w:val="0"/>
      <w:marRight w:val="0"/>
      <w:marTop w:val="0"/>
      <w:marBottom w:val="0"/>
      <w:divBdr>
        <w:top w:val="none" w:sz="0" w:space="0" w:color="auto"/>
        <w:left w:val="none" w:sz="0" w:space="0" w:color="auto"/>
        <w:bottom w:val="none" w:sz="0" w:space="0" w:color="auto"/>
        <w:right w:val="none" w:sz="0" w:space="0" w:color="auto"/>
      </w:divBdr>
    </w:div>
    <w:div w:id="239607692">
      <w:bodyDiv w:val="1"/>
      <w:marLeft w:val="0"/>
      <w:marRight w:val="0"/>
      <w:marTop w:val="0"/>
      <w:marBottom w:val="0"/>
      <w:divBdr>
        <w:top w:val="none" w:sz="0" w:space="0" w:color="auto"/>
        <w:left w:val="none" w:sz="0" w:space="0" w:color="auto"/>
        <w:bottom w:val="none" w:sz="0" w:space="0" w:color="auto"/>
        <w:right w:val="none" w:sz="0" w:space="0" w:color="auto"/>
      </w:divBdr>
    </w:div>
    <w:div w:id="285546443">
      <w:bodyDiv w:val="1"/>
      <w:marLeft w:val="0"/>
      <w:marRight w:val="0"/>
      <w:marTop w:val="0"/>
      <w:marBottom w:val="0"/>
      <w:divBdr>
        <w:top w:val="none" w:sz="0" w:space="0" w:color="auto"/>
        <w:left w:val="none" w:sz="0" w:space="0" w:color="auto"/>
        <w:bottom w:val="none" w:sz="0" w:space="0" w:color="auto"/>
        <w:right w:val="none" w:sz="0" w:space="0" w:color="auto"/>
      </w:divBdr>
    </w:div>
    <w:div w:id="300690888">
      <w:bodyDiv w:val="1"/>
      <w:marLeft w:val="0"/>
      <w:marRight w:val="0"/>
      <w:marTop w:val="0"/>
      <w:marBottom w:val="0"/>
      <w:divBdr>
        <w:top w:val="none" w:sz="0" w:space="0" w:color="auto"/>
        <w:left w:val="none" w:sz="0" w:space="0" w:color="auto"/>
        <w:bottom w:val="none" w:sz="0" w:space="0" w:color="auto"/>
        <w:right w:val="none" w:sz="0" w:space="0" w:color="auto"/>
      </w:divBdr>
    </w:div>
    <w:div w:id="300814567">
      <w:bodyDiv w:val="1"/>
      <w:marLeft w:val="0"/>
      <w:marRight w:val="0"/>
      <w:marTop w:val="0"/>
      <w:marBottom w:val="0"/>
      <w:divBdr>
        <w:top w:val="none" w:sz="0" w:space="0" w:color="auto"/>
        <w:left w:val="none" w:sz="0" w:space="0" w:color="auto"/>
        <w:bottom w:val="none" w:sz="0" w:space="0" w:color="auto"/>
        <w:right w:val="none" w:sz="0" w:space="0" w:color="auto"/>
      </w:divBdr>
    </w:div>
    <w:div w:id="305207667">
      <w:bodyDiv w:val="1"/>
      <w:marLeft w:val="0"/>
      <w:marRight w:val="0"/>
      <w:marTop w:val="0"/>
      <w:marBottom w:val="0"/>
      <w:divBdr>
        <w:top w:val="none" w:sz="0" w:space="0" w:color="auto"/>
        <w:left w:val="none" w:sz="0" w:space="0" w:color="auto"/>
        <w:bottom w:val="none" w:sz="0" w:space="0" w:color="auto"/>
        <w:right w:val="none" w:sz="0" w:space="0" w:color="auto"/>
      </w:divBdr>
    </w:div>
    <w:div w:id="320085631">
      <w:bodyDiv w:val="1"/>
      <w:marLeft w:val="0"/>
      <w:marRight w:val="0"/>
      <w:marTop w:val="0"/>
      <w:marBottom w:val="0"/>
      <w:divBdr>
        <w:top w:val="none" w:sz="0" w:space="0" w:color="auto"/>
        <w:left w:val="none" w:sz="0" w:space="0" w:color="auto"/>
        <w:bottom w:val="none" w:sz="0" w:space="0" w:color="auto"/>
        <w:right w:val="none" w:sz="0" w:space="0" w:color="auto"/>
      </w:divBdr>
    </w:div>
    <w:div w:id="323440507">
      <w:bodyDiv w:val="1"/>
      <w:marLeft w:val="0"/>
      <w:marRight w:val="0"/>
      <w:marTop w:val="0"/>
      <w:marBottom w:val="0"/>
      <w:divBdr>
        <w:top w:val="none" w:sz="0" w:space="0" w:color="auto"/>
        <w:left w:val="none" w:sz="0" w:space="0" w:color="auto"/>
        <w:bottom w:val="none" w:sz="0" w:space="0" w:color="auto"/>
        <w:right w:val="none" w:sz="0" w:space="0" w:color="auto"/>
      </w:divBdr>
    </w:div>
    <w:div w:id="324090427">
      <w:bodyDiv w:val="1"/>
      <w:marLeft w:val="0"/>
      <w:marRight w:val="0"/>
      <w:marTop w:val="0"/>
      <w:marBottom w:val="0"/>
      <w:divBdr>
        <w:top w:val="none" w:sz="0" w:space="0" w:color="auto"/>
        <w:left w:val="none" w:sz="0" w:space="0" w:color="auto"/>
        <w:bottom w:val="none" w:sz="0" w:space="0" w:color="auto"/>
        <w:right w:val="none" w:sz="0" w:space="0" w:color="auto"/>
      </w:divBdr>
    </w:div>
    <w:div w:id="402606988">
      <w:bodyDiv w:val="1"/>
      <w:marLeft w:val="0"/>
      <w:marRight w:val="0"/>
      <w:marTop w:val="0"/>
      <w:marBottom w:val="0"/>
      <w:divBdr>
        <w:top w:val="none" w:sz="0" w:space="0" w:color="auto"/>
        <w:left w:val="none" w:sz="0" w:space="0" w:color="auto"/>
        <w:bottom w:val="none" w:sz="0" w:space="0" w:color="auto"/>
        <w:right w:val="none" w:sz="0" w:space="0" w:color="auto"/>
      </w:divBdr>
    </w:div>
    <w:div w:id="448740106">
      <w:bodyDiv w:val="1"/>
      <w:marLeft w:val="0"/>
      <w:marRight w:val="0"/>
      <w:marTop w:val="0"/>
      <w:marBottom w:val="0"/>
      <w:divBdr>
        <w:top w:val="none" w:sz="0" w:space="0" w:color="auto"/>
        <w:left w:val="none" w:sz="0" w:space="0" w:color="auto"/>
        <w:bottom w:val="none" w:sz="0" w:space="0" w:color="auto"/>
        <w:right w:val="none" w:sz="0" w:space="0" w:color="auto"/>
      </w:divBdr>
    </w:div>
    <w:div w:id="461923975">
      <w:bodyDiv w:val="1"/>
      <w:marLeft w:val="0"/>
      <w:marRight w:val="0"/>
      <w:marTop w:val="0"/>
      <w:marBottom w:val="0"/>
      <w:divBdr>
        <w:top w:val="none" w:sz="0" w:space="0" w:color="auto"/>
        <w:left w:val="none" w:sz="0" w:space="0" w:color="auto"/>
        <w:bottom w:val="none" w:sz="0" w:space="0" w:color="auto"/>
        <w:right w:val="none" w:sz="0" w:space="0" w:color="auto"/>
      </w:divBdr>
    </w:div>
    <w:div w:id="502084532">
      <w:bodyDiv w:val="1"/>
      <w:marLeft w:val="0"/>
      <w:marRight w:val="0"/>
      <w:marTop w:val="0"/>
      <w:marBottom w:val="0"/>
      <w:divBdr>
        <w:top w:val="none" w:sz="0" w:space="0" w:color="auto"/>
        <w:left w:val="none" w:sz="0" w:space="0" w:color="auto"/>
        <w:bottom w:val="none" w:sz="0" w:space="0" w:color="auto"/>
        <w:right w:val="none" w:sz="0" w:space="0" w:color="auto"/>
      </w:divBdr>
    </w:div>
    <w:div w:id="516424449">
      <w:bodyDiv w:val="1"/>
      <w:marLeft w:val="0"/>
      <w:marRight w:val="0"/>
      <w:marTop w:val="0"/>
      <w:marBottom w:val="0"/>
      <w:divBdr>
        <w:top w:val="none" w:sz="0" w:space="0" w:color="auto"/>
        <w:left w:val="none" w:sz="0" w:space="0" w:color="auto"/>
        <w:bottom w:val="none" w:sz="0" w:space="0" w:color="auto"/>
        <w:right w:val="none" w:sz="0" w:space="0" w:color="auto"/>
      </w:divBdr>
    </w:div>
    <w:div w:id="611475241">
      <w:bodyDiv w:val="1"/>
      <w:marLeft w:val="0"/>
      <w:marRight w:val="0"/>
      <w:marTop w:val="0"/>
      <w:marBottom w:val="0"/>
      <w:divBdr>
        <w:top w:val="none" w:sz="0" w:space="0" w:color="auto"/>
        <w:left w:val="none" w:sz="0" w:space="0" w:color="auto"/>
        <w:bottom w:val="none" w:sz="0" w:space="0" w:color="auto"/>
        <w:right w:val="none" w:sz="0" w:space="0" w:color="auto"/>
      </w:divBdr>
    </w:div>
    <w:div w:id="619994949">
      <w:bodyDiv w:val="1"/>
      <w:marLeft w:val="75"/>
      <w:marRight w:val="0"/>
      <w:marTop w:val="0"/>
      <w:marBottom w:val="0"/>
      <w:divBdr>
        <w:top w:val="none" w:sz="0" w:space="0" w:color="auto"/>
        <w:left w:val="none" w:sz="0" w:space="0" w:color="auto"/>
        <w:bottom w:val="none" w:sz="0" w:space="0" w:color="auto"/>
        <w:right w:val="none" w:sz="0" w:space="0" w:color="auto"/>
      </w:divBdr>
      <w:divsChild>
        <w:div w:id="1819033605">
          <w:marLeft w:val="0"/>
          <w:marRight w:val="0"/>
          <w:marTop w:val="0"/>
          <w:marBottom w:val="0"/>
          <w:divBdr>
            <w:top w:val="none" w:sz="0" w:space="0" w:color="auto"/>
            <w:left w:val="none" w:sz="0" w:space="0" w:color="auto"/>
            <w:bottom w:val="none" w:sz="0" w:space="0" w:color="auto"/>
            <w:right w:val="none" w:sz="0" w:space="0" w:color="auto"/>
          </w:divBdr>
          <w:divsChild>
            <w:div w:id="912591972">
              <w:marLeft w:val="0"/>
              <w:marRight w:val="0"/>
              <w:marTop w:val="0"/>
              <w:marBottom w:val="0"/>
              <w:divBdr>
                <w:top w:val="none" w:sz="0" w:space="0" w:color="auto"/>
                <w:left w:val="none" w:sz="0" w:space="0" w:color="auto"/>
                <w:bottom w:val="none" w:sz="0" w:space="0" w:color="auto"/>
                <w:right w:val="none" w:sz="0" w:space="0" w:color="auto"/>
              </w:divBdr>
              <w:divsChild>
                <w:div w:id="610089426">
                  <w:marLeft w:val="0"/>
                  <w:marRight w:val="0"/>
                  <w:marTop w:val="0"/>
                  <w:marBottom w:val="0"/>
                  <w:divBdr>
                    <w:top w:val="none" w:sz="0" w:space="0" w:color="auto"/>
                    <w:left w:val="none" w:sz="0" w:space="0" w:color="auto"/>
                    <w:bottom w:val="none" w:sz="0" w:space="0" w:color="auto"/>
                    <w:right w:val="none" w:sz="0" w:space="0" w:color="auto"/>
                  </w:divBdr>
                </w:div>
                <w:div w:id="1096168283">
                  <w:marLeft w:val="0"/>
                  <w:marRight w:val="0"/>
                  <w:marTop w:val="0"/>
                  <w:marBottom w:val="0"/>
                  <w:divBdr>
                    <w:top w:val="none" w:sz="0" w:space="0" w:color="auto"/>
                    <w:left w:val="none" w:sz="0" w:space="0" w:color="auto"/>
                    <w:bottom w:val="none" w:sz="0" w:space="0" w:color="auto"/>
                    <w:right w:val="none" w:sz="0" w:space="0" w:color="auto"/>
                  </w:divBdr>
                </w:div>
                <w:div w:id="1313825363">
                  <w:marLeft w:val="0"/>
                  <w:marRight w:val="0"/>
                  <w:marTop w:val="0"/>
                  <w:marBottom w:val="0"/>
                  <w:divBdr>
                    <w:top w:val="none" w:sz="0" w:space="0" w:color="auto"/>
                    <w:left w:val="none" w:sz="0" w:space="0" w:color="auto"/>
                    <w:bottom w:val="none" w:sz="0" w:space="0" w:color="auto"/>
                    <w:right w:val="none" w:sz="0" w:space="0" w:color="auto"/>
                  </w:divBdr>
                </w:div>
                <w:div w:id="214349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084418">
      <w:bodyDiv w:val="1"/>
      <w:marLeft w:val="0"/>
      <w:marRight w:val="0"/>
      <w:marTop w:val="0"/>
      <w:marBottom w:val="0"/>
      <w:divBdr>
        <w:top w:val="none" w:sz="0" w:space="0" w:color="auto"/>
        <w:left w:val="none" w:sz="0" w:space="0" w:color="auto"/>
        <w:bottom w:val="none" w:sz="0" w:space="0" w:color="auto"/>
        <w:right w:val="none" w:sz="0" w:space="0" w:color="auto"/>
      </w:divBdr>
    </w:div>
    <w:div w:id="656618530">
      <w:bodyDiv w:val="1"/>
      <w:marLeft w:val="0"/>
      <w:marRight w:val="0"/>
      <w:marTop w:val="0"/>
      <w:marBottom w:val="0"/>
      <w:divBdr>
        <w:top w:val="none" w:sz="0" w:space="0" w:color="auto"/>
        <w:left w:val="none" w:sz="0" w:space="0" w:color="auto"/>
        <w:bottom w:val="none" w:sz="0" w:space="0" w:color="auto"/>
        <w:right w:val="none" w:sz="0" w:space="0" w:color="auto"/>
      </w:divBdr>
    </w:div>
    <w:div w:id="716271989">
      <w:bodyDiv w:val="1"/>
      <w:marLeft w:val="0"/>
      <w:marRight w:val="0"/>
      <w:marTop w:val="0"/>
      <w:marBottom w:val="0"/>
      <w:divBdr>
        <w:top w:val="none" w:sz="0" w:space="0" w:color="auto"/>
        <w:left w:val="none" w:sz="0" w:space="0" w:color="auto"/>
        <w:bottom w:val="none" w:sz="0" w:space="0" w:color="auto"/>
        <w:right w:val="none" w:sz="0" w:space="0" w:color="auto"/>
      </w:divBdr>
    </w:div>
    <w:div w:id="751200723">
      <w:bodyDiv w:val="1"/>
      <w:marLeft w:val="0"/>
      <w:marRight w:val="0"/>
      <w:marTop w:val="0"/>
      <w:marBottom w:val="0"/>
      <w:divBdr>
        <w:top w:val="none" w:sz="0" w:space="0" w:color="auto"/>
        <w:left w:val="none" w:sz="0" w:space="0" w:color="auto"/>
        <w:bottom w:val="none" w:sz="0" w:space="0" w:color="auto"/>
        <w:right w:val="none" w:sz="0" w:space="0" w:color="auto"/>
      </w:divBdr>
    </w:div>
    <w:div w:id="818958385">
      <w:bodyDiv w:val="1"/>
      <w:marLeft w:val="0"/>
      <w:marRight w:val="0"/>
      <w:marTop w:val="0"/>
      <w:marBottom w:val="0"/>
      <w:divBdr>
        <w:top w:val="none" w:sz="0" w:space="0" w:color="auto"/>
        <w:left w:val="none" w:sz="0" w:space="0" w:color="auto"/>
        <w:bottom w:val="none" w:sz="0" w:space="0" w:color="auto"/>
        <w:right w:val="none" w:sz="0" w:space="0" w:color="auto"/>
      </w:divBdr>
    </w:div>
    <w:div w:id="826212907">
      <w:bodyDiv w:val="1"/>
      <w:marLeft w:val="0"/>
      <w:marRight w:val="0"/>
      <w:marTop w:val="0"/>
      <w:marBottom w:val="0"/>
      <w:divBdr>
        <w:top w:val="none" w:sz="0" w:space="0" w:color="auto"/>
        <w:left w:val="none" w:sz="0" w:space="0" w:color="auto"/>
        <w:bottom w:val="none" w:sz="0" w:space="0" w:color="auto"/>
        <w:right w:val="none" w:sz="0" w:space="0" w:color="auto"/>
      </w:divBdr>
    </w:div>
    <w:div w:id="838498328">
      <w:bodyDiv w:val="1"/>
      <w:marLeft w:val="0"/>
      <w:marRight w:val="0"/>
      <w:marTop w:val="0"/>
      <w:marBottom w:val="0"/>
      <w:divBdr>
        <w:top w:val="none" w:sz="0" w:space="0" w:color="auto"/>
        <w:left w:val="none" w:sz="0" w:space="0" w:color="auto"/>
        <w:bottom w:val="none" w:sz="0" w:space="0" w:color="auto"/>
        <w:right w:val="none" w:sz="0" w:space="0" w:color="auto"/>
      </w:divBdr>
    </w:div>
    <w:div w:id="867258970">
      <w:bodyDiv w:val="1"/>
      <w:marLeft w:val="0"/>
      <w:marRight w:val="0"/>
      <w:marTop w:val="0"/>
      <w:marBottom w:val="0"/>
      <w:divBdr>
        <w:top w:val="none" w:sz="0" w:space="0" w:color="auto"/>
        <w:left w:val="none" w:sz="0" w:space="0" w:color="auto"/>
        <w:bottom w:val="none" w:sz="0" w:space="0" w:color="auto"/>
        <w:right w:val="none" w:sz="0" w:space="0" w:color="auto"/>
      </w:divBdr>
    </w:div>
    <w:div w:id="869227051">
      <w:bodyDiv w:val="1"/>
      <w:marLeft w:val="0"/>
      <w:marRight w:val="0"/>
      <w:marTop w:val="0"/>
      <w:marBottom w:val="0"/>
      <w:divBdr>
        <w:top w:val="none" w:sz="0" w:space="0" w:color="auto"/>
        <w:left w:val="none" w:sz="0" w:space="0" w:color="auto"/>
        <w:bottom w:val="none" w:sz="0" w:space="0" w:color="auto"/>
        <w:right w:val="none" w:sz="0" w:space="0" w:color="auto"/>
      </w:divBdr>
    </w:div>
    <w:div w:id="880479791">
      <w:bodyDiv w:val="1"/>
      <w:marLeft w:val="0"/>
      <w:marRight w:val="0"/>
      <w:marTop w:val="0"/>
      <w:marBottom w:val="0"/>
      <w:divBdr>
        <w:top w:val="none" w:sz="0" w:space="0" w:color="auto"/>
        <w:left w:val="none" w:sz="0" w:space="0" w:color="auto"/>
        <w:bottom w:val="none" w:sz="0" w:space="0" w:color="auto"/>
        <w:right w:val="none" w:sz="0" w:space="0" w:color="auto"/>
      </w:divBdr>
    </w:div>
    <w:div w:id="898590036">
      <w:bodyDiv w:val="1"/>
      <w:marLeft w:val="0"/>
      <w:marRight w:val="0"/>
      <w:marTop w:val="0"/>
      <w:marBottom w:val="0"/>
      <w:divBdr>
        <w:top w:val="none" w:sz="0" w:space="0" w:color="auto"/>
        <w:left w:val="none" w:sz="0" w:space="0" w:color="auto"/>
        <w:bottom w:val="none" w:sz="0" w:space="0" w:color="auto"/>
        <w:right w:val="none" w:sz="0" w:space="0" w:color="auto"/>
      </w:divBdr>
    </w:div>
    <w:div w:id="924416155">
      <w:bodyDiv w:val="1"/>
      <w:marLeft w:val="0"/>
      <w:marRight w:val="0"/>
      <w:marTop w:val="0"/>
      <w:marBottom w:val="0"/>
      <w:divBdr>
        <w:top w:val="none" w:sz="0" w:space="0" w:color="auto"/>
        <w:left w:val="none" w:sz="0" w:space="0" w:color="auto"/>
        <w:bottom w:val="none" w:sz="0" w:space="0" w:color="auto"/>
        <w:right w:val="none" w:sz="0" w:space="0" w:color="auto"/>
      </w:divBdr>
    </w:div>
    <w:div w:id="964114740">
      <w:bodyDiv w:val="1"/>
      <w:marLeft w:val="0"/>
      <w:marRight w:val="0"/>
      <w:marTop w:val="0"/>
      <w:marBottom w:val="0"/>
      <w:divBdr>
        <w:top w:val="none" w:sz="0" w:space="0" w:color="auto"/>
        <w:left w:val="none" w:sz="0" w:space="0" w:color="auto"/>
        <w:bottom w:val="none" w:sz="0" w:space="0" w:color="auto"/>
        <w:right w:val="none" w:sz="0" w:space="0" w:color="auto"/>
      </w:divBdr>
    </w:div>
    <w:div w:id="970014932">
      <w:bodyDiv w:val="1"/>
      <w:marLeft w:val="0"/>
      <w:marRight w:val="0"/>
      <w:marTop w:val="0"/>
      <w:marBottom w:val="0"/>
      <w:divBdr>
        <w:top w:val="none" w:sz="0" w:space="0" w:color="auto"/>
        <w:left w:val="none" w:sz="0" w:space="0" w:color="auto"/>
        <w:bottom w:val="none" w:sz="0" w:space="0" w:color="auto"/>
        <w:right w:val="none" w:sz="0" w:space="0" w:color="auto"/>
      </w:divBdr>
    </w:div>
    <w:div w:id="990402897">
      <w:bodyDiv w:val="1"/>
      <w:marLeft w:val="0"/>
      <w:marRight w:val="0"/>
      <w:marTop w:val="0"/>
      <w:marBottom w:val="0"/>
      <w:divBdr>
        <w:top w:val="none" w:sz="0" w:space="0" w:color="auto"/>
        <w:left w:val="none" w:sz="0" w:space="0" w:color="auto"/>
        <w:bottom w:val="none" w:sz="0" w:space="0" w:color="auto"/>
        <w:right w:val="none" w:sz="0" w:space="0" w:color="auto"/>
      </w:divBdr>
    </w:div>
    <w:div w:id="1005328472">
      <w:bodyDiv w:val="1"/>
      <w:marLeft w:val="0"/>
      <w:marRight w:val="0"/>
      <w:marTop w:val="0"/>
      <w:marBottom w:val="0"/>
      <w:divBdr>
        <w:top w:val="none" w:sz="0" w:space="0" w:color="auto"/>
        <w:left w:val="none" w:sz="0" w:space="0" w:color="auto"/>
        <w:bottom w:val="none" w:sz="0" w:space="0" w:color="auto"/>
        <w:right w:val="none" w:sz="0" w:space="0" w:color="auto"/>
      </w:divBdr>
    </w:div>
    <w:div w:id="1040470770">
      <w:bodyDiv w:val="1"/>
      <w:marLeft w:val="0"/>
      <w:marRight w:val="0"/>
      <w:marTop w:val="0"/>
      <w:marBottom w:val="0"/>
      <w:divBdr>
        <w:top w:val="none" w:sz="0" w:space="0" w:color="auto"/>
        <w:left w:val="none" w:sz="0" w:space="0" w:color="auto"/>
        <w:bottom w:val="none" w:sz="0" w:space="0" w:color="auto"/>
        <w:right w:val="none" w:sz="0" w:space="0" w:color="auto"/>
      </w:divBdr>
    </w:div>
    <w:div w:id="1056927322">
      <w:bodyDiv w:val="1"/>
      <w:marLeft w:val="0"/>
      <w:marRight w:val="0"/>
      <w:marTop w:val="0"/>
      <w:marBottom w:val="0"/>
      <w:divBdr>
        <w:top w:val="none" w:sz="0" w:space="0" w:color="auto"/>
        <w:left w:val="none" w:sz="0" w:space="0" w:color="auto"/>
        <w:bottom w:val="none" w:sz="0" w:space="0" w:color="auto"/>
        <w:right w:val="none" w:sz="0" w:space="0" w:color="auto"/>
      </w:divBdr>
    </w:div>
    <w:div w:id="1080367873">
      <w:bodyDiv w:val="1"/>
      <w:marLeft w:val="0"/>
      <w:marRight w:val="0"/>
      <w:marTop w:val="0"/>
      <w:marBottom w:val="0"/>
      <w:divBdr>
        <w:top w:val="none" w:sz="0" w:space="0" w:color="auto"/>
        <w:left w:val="none" w:sz="0" w:space="0" w:color="auto"/>
        <w:bottom w:val="none" w:sz="0" w:space="0" w:color="auto"/>
        <w:right w:val="none" w:sz="0" w:space="0" w:color="auto"/>
      </w:divBdr>
    </w:div>
    <w:div w:id="1093433105">
      <w:bodyDiv w:val="1"/>
      <w:marLeft w:val="0"/>
      <w:marRight w:val="0"/>
      <w:marTop w:val="0"/>
      <w:marBottom w:val="0"/>
      <w:divBdr>
        <w:top w:val="none" w:sz="0" w:space="0" w:color="auto"/>
        <w:left w:val="none" w:sz="0" w:space="0" w:color="auto"/>
        <w:bottom w:val="none" w:sz="0" w:space="0" w:color="auto"/>
        <w:right w:val="none" w:sz="0" w:space="0" w:color="auto"/>
      </w:divBdr>
    </w:div>
    <w:div w:id="1241914966">
      <w:bodyDiv w:val="1"/>
      <w:marLeft w:val="0"/>
      <w:marRight w:val="0"/>
      <w:marTop w:val="0"/>
      <w:marBottom w:val="0"/>
      <w:divBdr>
        <w:top w:val="none" w:sz="0" w:space="0" w:color="auto"/>
        <w:left w:val="none" w:sz="0" w:space="0" w:color="auto"/>
        <w:bottom w:val="none" w:sz="0" w:space="0" w:color="auto"/>
        <w:right w:val="none" w:sz="0" w:space="0" w:color="auto"/>
      </w:divBdr>
    </w:div>
    <w:div w:id="1279144495">
      <w:bodyDiv w:val="1"/>
      <w:marLeft w:val="0"/>
      <w:marRight w:val="0"/>
      <w:marTop w:val="0"/>
      <w:marBottom w:val="0"/>
      <w:divBdr>
        <w:top w:val="none" w:sz="0" w:space="0" w:color="auto"/>
        <w:left w:val="none" w:sz="0" w:space="0" w:color="auto"/>
        <w:bottom w:val="none" w:sz="0" w:space="0" w:color="auto"/>
        <w:right w:val="none" w:sz="0" w:space="0" w:color="auto"/>
      </w:divBdr>
    </w:div>
    <w:div w:id="1286698026">
      <w:bodyDiv w:val="1"/>
      <w:marLeft w:val="0"/>
      <w:marRight w:val="0"/>
      <w:marTop w:val="0"/>
      <w:marBottom w:val="0"/>
      <w:divBdr>
        <w:top w:val="none" w:sz="0" w:space="0" w:color="auto"/>
        <w:left w:val="none" w:sz="0" w:space="0" w:color="auto"/>
        <w:bottom w:val="none" w:sz="0" w:space="0" w:color="auto"/>
        <w:right w:val="none" w:sz="0" w:space="0" w:color="auto"/>
      </w:divBdr>
    </w:div>
    <w:div w:id="1393432277">
      <w:bodyDiv w:val="1"/>
      <w:marLeft w:val="0"/>
      <w:marRight w:val="0"/>
      <w:marTop w:val="0"/>
      <w:marBottom w:val="0"/>
      <w:divBdr>
        <w:top w:val="none" w:sz="0" w:space="0" w:color="auto"/>
        <w:left w:val="none" w:sz="0" w:space="0" w:color="auto"/>
        <w:bottom w:val="none" w:sz="0" w:space="0" w:color="auto"/>
        <w:right w:val="none" w:sz="0" w:space="0" w:color="auto"/>
      </w:divBdr>
    </w:div>
    <w:div w:id="1396195423">
      <w:bodyDiv w:val="1"/>
      <w:marLeft w:val="0"/>
      <w:marRight w:val="0"/>
      <w:marTop w:val="0"/>
      <w:marBottom w:val="0"/>
      <w:divBdr>
        <w:top w:val="none" w:sz="0" w:space="0" w:color="auto"/>
        <w:left w:val="none" w:sz="0" w:space="0" w:color="auto"/>
        <w:bottom w:val="none" w:sz="0" w:space="0" w:color="auto"/>
        <w:right w:val="none" w:sz="0" w:space="0" w:color="auto"/>
      </w:divBdr>
    </w:div>
    <w:div w:id="1417703728">
      <w:bodyDiv w:val="1"/>
      <w:marLeft w:val="0"/>
      <w:marRight w:val="0"/>
      <w:marTop w:val="0"/>
      <w:marBottom w:val="0"/>
      <w:divBdr>
        <w:top w:val="none" w:sz="0" w:space="0" w:color="auto"/>
        <w:left w:val="none" w:sz="0" w:space="0" w:color="auto"/>
        <w:bottom w:val="none" w:sz="0" w:space="0" w:color="auto"/>
        <w:right w:val="none" w:sz="0" w:space="0" w:color="auto"/>
      </w:divBdr>
    </w:div>
    <w:div w:id="1480028946">
      <w:bodyDiv w:val="1"/>
      <w:marLeft w:val="0"/>
      <w:marRight w:val="0"/>
      <w:marTop w:val="0"/>
      <w:marBottom w:val="0"/>
      <w:divBdr>
        <w:top w:val="none" w:sz="0" w:space="0" w:color="auto"/>
        <w:left w:val="none" w:sz="0" w:space="0" w:color="auto"/>
        <w:bottom w:val="none" w:sz="0" w:space="0" w:color="auto"/>
        <w:right w:val="none" w:sz="0" w:space="0" w:color="auto"/>
      </w:divBdr>
    </w:div>
    <w:div w:id="1521892736">
      <w:bodyDiv w:val="1"/>
      <w:marLeft w:val="0"/>
      <w:marRight w:val="0"/>
      <w:marTop w:val="0"/>
      <w:marBottom w:val="0"/>
      <w:divBdr>
        <w:top w:val="none" w:sz="0" w:space="0" w:color="auto"/>
        <w:left w:val="none" w:sz="0" w:space="0" w:color="auto"/>
        <w:bottom w:val="none" w:sz="0" w:space="0" w:color="auto"/>
        <w:right w:val="none" w:sz="0" w:space="0" w:color="auto"/>
      </w:divBdr>
    </w:div>
    <w:div w:id="1540514705">
      <w:bodyDiv w:val="1"/>
      <w:marLeft w:val="0"/>
      <w:marRight w:val="0"/>
      <w:marTop w:val="0"/>
      <w:marBottom w:val="0"/>
      <w:divBdr>
        <w:top w:val="none" w:sz="0" w:space="0" w:color="auto"/>
        <w:left w:val="none" w:sz="0" w:space="0" w:color="auto"/>
        <w:bottom w:val="none" w:sz="0" w:space="0" w:color="auto"/>
        <w:right w:val="none" w:sz="0" w:space="0" w:color="auto"/>
      </w:divBdr>
    </w:div>
    <w:div w:id="1541169397">
      <w:bodyDiv w:val="1"/>
      <w:marLeft w:val="0"/>
      <w:marRight w:val="0"/>
      <w:marTop w:val="0"/>
      <w:marBottom w:val="0"/>
      <w:divBdr>
        <w:top w:val="none" w:sz="0" w:space="0" w:color="auto"/>
        <w:left w:val="none" w:sz="0" w:space="0" w:color="auto"/>
        <w:bottom w:val="none" w:sz="0" w:space="0" w:color="auto"/>
        <w:right w:val="none" w:sz="0" w:space="0" w:color="auto"/>
      </w:divBdr>
    </w:div>
    <w:div w:id="1602638114">
      <w:bodyDiv w:val="1"/>
      <w:marLeft w:val="0"/>
      <w:marRight w:val="0"/>
      <w:marTop w:val="0"/>
      <w:marBottom w:val="0"/>
      <w:divBdr>
        <w:top w:val="none" w:sz="0" w:space="0" w:color="auto"/>
        <w:left w:val="none" w:sz="0" w:space="0" w:color="auto"/>
        <w:bottom w:val="none" w:sz="0" w:space="0" w:color="auto"/>
        <w:right w:val="none" w:sz="0" w:space="0" w:color="auto"/>
      </w:divBdr>
    </w:div>
    <w:div w:id="1721243804">
      <w:bodyDiv w:val="1"/>
      <w:marLeft w:val="0"/>
      <w:marRight w:val="0"/>
      <w:marTop w:val="0"/>
      <w:marBottom w:val="0"/>
      <w:divBdr>
        <w:top w:val="none" w:sz="0" w:space="0" w:color="auto"/>
        <w:left w:val="none" w:sz="0" w:space="0" w:color="auto"/>
        <w:bottom w:val="none" w:sz="0" w:space="0" w:color="auto"/>
        <w:right w:val="none" w:sz="0" w:space="0" w:color="auto"/>
      </w:divBdr>
    </w:div>
    <w:div w:id="1729062586">
      <w:bodyDiv w:val="1"/>
      <w:marLeft w:val="0"/>
      <w:marRight w:val="0"/>
      <w:marTop w:val="0"/>
      <w:marBottom w:val="0"/>
      <w:divBdr>
        <w:top w:val="none" w:sz="0" w:space="0" w:color="auto"/>
        <w:left w:val="none" w:sz="0" w:space="0" w:color="auto"/>
        <w:bottom w:val="none" w:sz="0" w:space="0" w:color="auto"/>
        <w:right w:val="none" w:sz="0" w:space="0" w:color="auto"/>
      </w:divBdr>
    </w:div>
    <w:div w:id="1772627161">
      <w:bodyDiv w:val="1"/>
      <w:marLeft w:val="0"/>
      <w:marRight w:val="0"/>
      <w:marTop w:val="0"/>
      <w:marBottom w:val="0"/>
      <w:divBdr>
        <w:top w:val="none" w:sz="0" w:space="0" w:color="auto"/>
        <w:left w:val="none" w:sz="0" w:space="0" w:color="auto"/>
        <w:bottom w:val="none" w:sz="0" w:space="0" w:color="auto"/>
        <w:right w:val="none" w:sz="0" w:space="0" w:color="auto"/>
      </w:divBdr>
    </w:div>
    <w:div w:id="1782650016">
      <w:bodyDiv w:val="1"/>
      <w:marLeft w:val="0"/>
      <w:marRight w:val="0"/>
      <w:marTop w:val="0"/>
      <w:marBottom w:val="0"/>
      <w:divBdr>
        <w:top w:val="none" w:sz="0" w:space="0" w:color="auto"/>
        <w:left w:val="none" w:sz="0" w:space="0" w:color="auto"/>
        <w:bottom w:val="none" w:sz="0" w:space="0" w:color="auto"/>
        <w:right w:val="none" w:sz="0" w:space="0" w:color="auto"/>
      </w:divBdr>
    </w:div>
    <w:div w:id="1807889031">
      <w:bodyDiv w:val="1"/>
      <w:marLeft w:val="0"/>
      <w:marRight w:val="0"/>
      <w:marTop w:val="0"/>
      <w:marBottom w:val="0"/>
      <w:divBdr>
        <w:top w:val="none" w:sz="0" w:space="0" w:color="auto"/>
        <w:left w:val="none" w:sz="0" w:space="0" w:color="auto"/>
        <w:bottom w:val="none" w:sz="0" w:space="0" w:color="auto"/>
        <w:right w:val="none" w:sz="0" w:space="0" w:color="auto"/>
      </w:divBdr>
    </w:div>
    <w:div w:id="1853449238">
      <w:bodyDiv w:val="1"/>
      <w:marLeft w:val="0"/>
      <w:marRight w:val="0"/>
      <w:marTop w:val="0"/>
      <w:marBottom w:val="0"/>
      <w:divBdr>
        <w:top w:val="none" w:sz="0" w:space="0" w:color="auto"/>
        <w:left w:val="none" w:sz="0" w:space="0" w:color="auto"/>
        <w:bottom w:val="none" w:sz="0" w:space="0" w:color="auto"/>
        <w:right w:val="none" w:sz="0" w:space="0" w:color="auto"/>
      </w:divBdr>
    </w:div>
    <w:div w:id="1952665867">
      <w:bodyDiv w:val="1"/>
      <w:marLeft w:val="0"/>
      <w:marRight w:val="0"/>
      <w:marTop w:val="0"/>
      <w:marBottom w:val="0"/>
      <w:divBdr>
        <w:top w:val="none" w:sz="0" w:space="0" w:color="auto"/>
        <w:left w:val="none" w:sz="0" w:space="0" w:color="auto"/>
        <w:bottom w:val="none" w:sz="0" w:space="0" w:color="auto"/>
        <w:right w:val="none" w:sz="0" w:space="0" w:color="auto"/>
      </w:divBdr>
    </w:div>
    <w:div w:id="2014643713">
      <w:bodyDiv w:val="1"/>
      <w:marLeft w:val="0"/>
      <w:marRight w:val="0"/>
      <w:marTop w:val="0"/>
      <w:marBottom w:val="0"/>
      <w:divBdr>
        <w:top w:val="none" w:sz="0" w:space="0" w:color="auto"/>
        <w:left w:val="none" w:sz="0" w:space="0" w:color="auto"/>
        <w:bottom w:val="none" w:sz="0" w:space="0" w:color="auto"/>
        <w:right w:val="none" w:sz="0" w:space="0" w:color="auto"/>
      </w:divBdr>
    </w:div>
    <w:div w:id="2085450874">
      <w:bodyDiv w:val="1"/>
      <w:marLeft w:val="0"/>
      <w:marRight w:val="0"/>
      <w:marTop w:val="0"/>
      <w:marBottom w:val="0"/>
      <w:divBdr>
        <w:top w:val="none" w:sz="0" w:space="0" w:color="auto"/>
        <w:left w:val="none" w:sz="0" w:space="0" w:color="auto"/>
        <w:bottom w:val="none" w:sz="0" w:space="0" w:color="auto"/>
        <w:right w:val="none" w:sz="0" w:space="0" w:color="auto"/>
      </w:divBdr>
    </w:div>
    <w:div w:id="210653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erya.karaman@hs02.kep.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40423-9725-467B-9FA8-F52B7412C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3140</Words>
  <Characters>17900</Characters>
  <Application>Microsoft Office Word</Application>
  <DocSecurity>0</DocSecurity>
  <Lines>149</Lines>
  <Paragraphs>41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20999</CharactersWithSpaces>
  <SharedDoc>false</SharedDoc>
  <HLinks>
    <vt:vector size="12" baseType="variant">
      <vt:variant>
        <vt:i4>3866700</vt:i4>
      </vt:variant>
      <vt:variant>
        <vt:i4>3</vt:i4>
      </vt:variant>
      <vt:variant>
        <vt:i4>0</vt:i4>
      </vt:variant>
      <vt:variant>
        <vt:i4>5</vt:i4>
      </vt:variant>
      <vt:variant>
        <vt:lpwstr>mailto:serdar.otrav@zorlu.com</vt:lpwstr>
      </vt:variant>
      <vt:variant>
        <vt:lpwstr/>
      </vt:variant>
      <vt:variant>
        <vt:i4>6160436</vt:i4>
      </vt:variant>
      <vt:variant>
        <vt:i4>0</vt:i4>
      </vt:variant>
      <vt:variant>
        <vt:i4>0</vt:i4>
      </vt:variant>
      <vt:variant>
        <vt:i4>5</vt:i4>
      </vt:variant>
      <vt:variant>
        <vt:lpwstr>mailto:oerdemci@torosgaz.com.tr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Şükrü Eröksüz</dc:creator>
  <cp:keywords>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GENEL/PUBLIC, GENEL/PUBLIC</cp:keywords>
  <cp:lastModifiedBy>Erol Kaya</cp:lastModifiedBy>
  <cp:revision>3</cp:revision>
  <cp:lastPrinted>2015-12-28T14:36:00Z</cp:lastPrinted>
  <dcterms:created xsi:type="dcterms:W3CDTF">2026-10-20T16:22:00Z</dcterms:created>
  <dcterms:modified xsi:type="dcterms:W3CDTF">2026-10-21T07:36:00Z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ddb57a80-e0d7-45c4-8a89-f18f3df1eb67</vt:lpwstr>
  </property>
  <property fmtid="{D5CDD505-2E9C-101B-9397-08002B2CF9AE}" pid="3" name="YHClassification">
    <vt:lpwstr>GENEL / PUBLIC</vt:lpwstr>
  </property>
  <property fmtid="{D5CDD505-2E9C-101B-9397-08002B2CF9AE}" pid="4" name="YH_Classification">
    <vt:lpwstr>YH_Classification=4PUB</vt:lpwstr>
  </property>
</Properties>
</file>